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3E622" w14:textId="51C1BE39" w:rsidR="004D7430" w:rsidRDefault="003D0E2D" w:rsidP="00577112">
      <w:pPr>
        <w:pStyle w:val="BOTN"/>
      </w:pPr>
      <w:r w:rsidRPr="00AC046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5B2490" wp14:editId="4C4544B5">
                <wp:simplePos x="0" y="0"/>
                <wp:positionH relativeFrom="column">
                  <wp:posOffset>26670</wp:posOffset>
                </wp:positionH>
                <wp:positionV relativeFrom="page">
                  <wp:posOffset>1511300</wp:posOffset>
                </wp:positionV>
                <wp:extent cx="3181350" cy="3238500"/>
                <wp:effectExtent l="0" t="0" r="0" b="0"/>
                <wp:wrapSquare wrapText="bothSides"/>
                <wp:docPr id="143107231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3238500"/>
                        </a:xfrm>
                        <a:prstGeom prst="rect">
                          <a:avLst/>
                        </a:prstGeom>
                        <a:solidFill>
                          <a:srgbClr val="19355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56B477" w14:textId="77777777" w:rsidR="003D0E2D" w:rsidRDefault="003D0E2D" w:rsidP="00AC1A85">
                            <w:pPr>
                              <w:pStyle w:val="TTULO0"/>
                              <w:rPr>
                                <w:b/>
                                <w:bCs w:val="0"/>
                              </w:rPr>
                            </w:pPr>
                            <w:bookmarkStart w:id="0" w:name="_GoBack"/>
                          </w:p>
                          <w:p w14:paraId="2C4FAAFD" w14:textId="5102BB2C" w:rsidR="002C2619" w:rsidRPr="00181826" w:rsidRDefault="00577112" w:rsidP="00D65122">
                            <w:pPr>
                              <w:spacing w:after="0" w:line="276" w:lineRule="auto"/>
                              <w:ind w:right="-17"/>
                              <w:rPr>
                                <w:rFonts w:ascii="Georgia" w:hAnsi="Georgia" w:cs="Arial"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181826">
                              <w:rPr>
                                <w:rFonts w:ascii="Georgia" w:hAnsi="Georgia" w:cs="Arial"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  <w:t>El programa Incorpora de la Fundación “</w:t>
                            </w:r>
                            <w:r w:rsidR="00A7226E">
                              <w:rPr>
                                <w:rFonts w:ascii="Georgia" w:hAnsi="Georgia" w:cs="Arial"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  <w:t>l</w:t>
                            </w:r>
                            <w:r w:rsidR="00750D61">
                              <w:rPr>
                                <w:rFonts w:ascii="Georgia" w:hAnsi="Georgia" w:cs="Arial"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  <w:t>a Caixa” ha facilitado cerca</w:t>
                            </w:r>
                            <w:r w:rsidR="003C1F02">
                              <w:rPr>
                                <w:rFonts w:ascii="Georgia" w:hAnsi="Georgia" w:cs="Arial"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 de 90</w:t>
                            </w:r>
                            <w:r w:rsidRPr="00181826">
                              <w:rPr>
                                <w:rFonts w:ascii="Georgia" w:hAnsi="Georgia" w:cs="Arial"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 inserciones laborales</w:t>
                            </w:r>
                            <w:r w:rsidR="00193D55">
                              <w:rPr>
                                <w:rFonts w:ascii="Georgia" w:hAnsi="Georgia" w:cs="Arial"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 en </w:t>
                            </w:r>
                            <w:r w:rsidR="009B6BB3" w:rsidRPr="003C1F02">
                              <w:rPr>
                                <w:rFonts w:ascii="Georgia" w:hAnsi="Georgia" w:cs="Arial"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  <w:t>Cuenca</w:t>
                            </w:r>
                            <w:r w:rsidRPr="003C1F02">
                              <w:rPr>
                                <w:rFonts w:ascii="Georgia" w:hAnsi="Georgia" w:cs="Arial"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, a través de más de </w:t>
                            </w:r>
                            <w:r w:rsidR="009B6BB3" w:rsidRPr="003C1F02">
                              <w:rPr>
                                <w:rFonts w:ascii="Georgia" w:hAnsi="Georgia" w:cs="Arial"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  <w:t>30</w:t>
                            </w:r>
                            <w:r w:rsidR="00E016BD" w:rsidRPr="003C1F02">
                              <w:rPr>
                                <w:rFonts w:ascii="Georgia" w:hAnsi="Georgia" w:cs="Arial"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 empresas </w:t>
                            </w:r>
                            <w:r w:rsidRPr="00181826">
                              <w:rPr>
                                <w:rFonts w:ascii="Georgia" w:hAnsi="Georgia" w:cs="Arial"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  <w:t>e</w:t>
                            </w:r>
                            <w:r w:rsidR="00E016BD" w:rsidRPr="00181826">
                              <w:rPr>
                                <w:rFonts w:ascii="Georgia" w:hAnsi="Georgia" w:cs="Arial"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  <w:t>n 2024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108000" tIns="396000" rIns="108000" bIns="32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B249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.1pt;margin-top:119pt;width:250.5pt;height:2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" fillcolor="#193554" stroked="f" strokeweight=".5pt">
                <v:textbox inset="3mm,11mm,3mm,9mm">
                  <w:txbxContent>
                    <w:p w14:paraId="2256B477" w14:textId="77777777" w:rsidR="003D0E2D" w:rsidRDefault="003D0E2D" w:rsidP="00AC1A85">
                      <w:pPr>
                        <w:pStyle w:val="TTULO0"/>
                        <w:rPr>
                          <w:b/>
                          <w:bCs w:val="0"/>
                        </w:rPr>
                      </w:pPr>
                      <w:bookmarkStart w:id="1" w:name="_GoBack"/>
                    </w:p>
                    <w:p w14:paraId="2C4FAAFD" w14:textId="5102BB2C" w:rsidR="002C2619" w:rsidRPr="00181826" w:rsidRDefault="00577112" w:rsidP="00D65122">
                      <w:pPr>
                        <w:spacing w:after="0" w:line="276" w:lineRule="auto"/>
                        <w:ind w:right="-17"/>
                        <w:rPr>
                          <w:rFonts w:ascii="Georgia" w:hAnsi="Georgia" w:cs="Arial"/>
                          <w:bCs/>
                          <w:color w:val="FFFFFF" w:themeColor="background1"/>
                          <w:sz w:val="38"/>
                          <w:szCs w:val="38"/>
                        </w:rPr>
                      </w:pPr>
                      <w:r w:rsidRPr="00181826">
                        <w:rPr>
                          <w:rFonts w:ascii="Georgia" w:hAnsi="Georgia" w:cs="Arial"/>
                          <w:bCs/>
                          <w:color w:val="FFFFFF" w:themeColor="background1"/>
                          <w:sz w:val="38"/>
                          <w:szCs w:val="38"/>
                        </w:rPr>
                        <w:t>El programa Incorpora de la Fundación “</w:t>
                      </w:r>
                      <w:r w:rsidR="00A7226E">
                        <w:rPr>
                          <w:rFonts w:ascii="Georgia" w:hAnsi="Georgia" w:cs="Arial"/>
                          <w:bCs/>
                          <w:color w:val="FFFFFF" w:themeColor="background1"/>
                          <w:sz w:val="38"/>
                          <w:szCs w:val="38"/>
                        </w:rPr>
                        <w:t>l</w:t>
                      </w:r>
                      <w:r w:rsidR="00750D61">
                        <w:rPr>
                          <w:rFonts w:ascii="Georgia" w:hAnsi="Georgia" w:cs="Arial"/>
                          <w:bCs/>
                          <w:color w:val="FFFFFF" w:themeColor="background1"/>
                          <w:sz w:val="38"/>
                          <w:szCs w:val="38"/>
                        </w:rPr>
                        <w:t>a Caixa” ha facilitado cerca</w:t>
                      </w:r>
                      <w:r w:rsidR="003C1F02">
                        <w:rPr>
                          <w:rFonts w:ascii="Georgia" w:hAnsi="Georgia" w:cs="Arial"/>
                          <w:bCs/>
                          <w:color w:val="FFFFFF" w:themeColor="background1"/>
                          <w:sz w:val="38"/>
                          <w:szCs w:val="38"/>
                        </w:rPr>
                        <w:t xml:space="preserve"> de 90</w:t>
                      </w:r>
                      <w:r w:rsidRPr="00181826">
                        <w:rPr>
                          <w:rFonts w:ascii="Georgia" w:hAnsi="Georgia" w:cs="Arial"/>
                          <w:bCs/>
                          <w:color w:val="FFFFFF" w:themeColor="background1"/>
                          <w:sz w:val="38"/>
                          <w:szCs w:val="38"/>
                        </w:rPr>
                        <w:t xml:space="preserve"> inserciones laborales</w:t>
                      </w:r>
                      <w:r w:rsidR="00193D55">
                        <w:rPr>
                          <w:rFonts w:ascii="Georgia" w:hAnsi="Georgia" w:cs="Arial"/>
                          <w:bCs/>
                          <w:color w:val="FFFFFF" w:themeColor="background1"/>
                          <w:sz w:val="38"/>
                          <w:szCs w:val="38"/>
                        </w:rPr>
                        <w:t xml:space="preserve"> en </w:t>
                      </w:r>
                      <w:r w:rsidR="009B6BB3" w:rsidRPr="003C1F02">
                        <w:rPr>
                          <w:rFonts w:ascii="Georgia" w:hAnsi="Georgia" w:cs="Arial"/>
                          <w:bCs/>
                          <w:color w:val="FFFFFF" w:themeColor="background1"/>
                          <w:sz w:val="38"/>
                          <w:szCs w:val="38"/>
                        </w:rPr>
                        <w:t>Cuenca</w:t>
                      </w:r>
                      <w:r w:rsidRPr="003C1F02">
                        <w:rPr>
                          <w:rFonts w:ascii="Georgia" w:hAnsi="Georgia" w:cs="Arial"/>
                          <w:bCs/>
                          <w:color w:val="FFFFFF" w:themeColor="background1"/>
                          <w:sz w:val="38"/>
                          <w:szCs w:val="38"/>
                        </w:rPr>
                        <w:t xml:space="preserve">, a través de más de </w:t>
                      </w:r>
                      <w:r w:rsidR="009B6BB3" w:rsidRPr="003C1F02">
                        <w:rPr>
                          <w:rFonts w:ascii="Georgia" w:hAnsi="Georgia" w:cs="Arial"/>
                          <w:bCs/>
                          <w:color w:val="FFFFFF" w:themeColor="background1"/>
                          <w:sz w:val="38"/>
                          <w:szCs w:val="38"/>
                        </w:rPr>
                        <w:t>30</w:t>
                      </w:r>
                      <w:r w:rsidR="00E016BD" w:rsidRPr="003C1F02">
                        <w:rPr>
                          <w:rFonts w:ascii="Georgia" w:hAnsi="Georgia" w:cs="Arial"/>
                          <w:bCs/>
                          <w:color w:val="FFFFFF" w:themeColor="background1"/>
                          <w:sz w:val="38"/>
                          <w:szCs w:val="38"/>
                        </w:rPr>
                        <w:t xml:space="preserve"> empresas </w:t>
                      </w:r>
                      <w:r w:rsidRPr="00181826">
                        <w:rPr>
                          <w:rFonts w:ascii="Georgia" w:hAnsi="Georgia" w:cs="Arial"/>
                          <w:bCs/>
                          <w:color w:val="FFFFFF" w:themeColor="background1"/>
                          <w:sz w:val="38"/>
                          <w:szCs w:val="38"/>
                        </w:rPr>
                        <w:t>e</w:t>
                      </w:r>
                      <w:r w:rsidR="00E016BD" w:rsidRPr="00181826">
                        <w:rPr>
                          <w:rFonts w:ascii="Georgia" w:hAnsi="Georgia" w:cs="Arial"/>
                          <w:bCs/>
                          <w:color w:val="FFFFFF" w:themeColor="background1"/>
                          <w:sz w:val="38"/>
                          <w:szCs w:val="38"/>
                        </w:rPr>
                        <w:t>n 2024</w:t>
                      </w:r>
                      <w:bookmarkEnd w:id="1"/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37C1AA9" w14:textId="30B5BFEB" w:rsidR="004D7430" w:rsidRDefault="004D7430" w:rsidP="001D65FC">
      <w:pPr>
        <w:pStyle w:val="BOTN"/>
      </w:pPr>
      <w:r w:rsidRPr="00AC046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E20CAA" wp14:editId="06A36427">
                <wp:simplePos x="0" y="0"/>
                <wp:positionH relativeFrom="column">
                  <wp:posOffset>384810</wp:posOffset>
                </wp:positionH>
                <wp:positionV relativeFrom="page">
                  <wp:posOffset>1753235</wp:posOffset>
                </wp:positionV>
                <wp:extent cx="970915" cy="229235"/>
                <wp:effectExtent l="0" t="0" r="635" b="0"/>
                <wp:wrapSquare wrapText="bothSides"/>
                <wp:docPr id="196240300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229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1AF61F" w14:textId="77777777" w:rsidR="00C36E97" w:rsidRPr="006E5C2B" w:rsidRDefault="00C36E97" w:rsidP="00ED6A5B">
                            <w:pPr>
                              <w:pStyle w:val="Encabezado"/>
                              <w:rPr>
                                <w:lang w:val="es-ES"/>
                              </w:rPr>
                            </w:pPr>
                            <w:r w:rsidRPr="006E5C2B">
                              <w:rPr>
                                <w:lang w:val="es-ES"/>
                              </w:rPr>
                              <w:t>Nota de prensa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E20CAA" id="_x0000_s1027" type="#_x0000_t202" style="position:absolute;left:0;text-align:left;margin-left:30.3pt;margin-top:138.05pt;width:76.45pt;height:18.05pt;z-index:25166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" fillcolor="white [3212]" stroked="f" strokeweight=".5pt">
                <v:textbox style="mso-fit-shape-to-text:t">
                  <w:txbxContent>
                    <w:p w14:paraId="441AF61F" w14:textId="77777777" w:rsidR="00C36E97" w:rsidRPr="006E5C2B" w:rsidRDefault="00C36E97" w:rsidP="00ED6A5B">
                      <w:pPr>
                        <w:pStyle w:val="Encabezado"/>
                        <w:rPr>
                          <w:lang w:val="es-ES"/>
                        </w:rPr>
                      </w:pPr>
                      <w:r w:rsidRPr="006E5C2B">
                        <w:rPr>
                          <w:lang w:val="es-ES"/>
                        </w:rPr>
                        <w:t>Nota de prensa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1FCC623" w14:textId="2B6D478E" w:rsidR="005C2FD1" w:rsidRPr="00AC0468" w:rsidRDefault="005C2FD1" w:rsidP="004D7430">
      <w:pPr>
        <w:pStyle w:val="BOTN"/>
      </w:pPr>
    </w:p>
    <w:p w14:paraId="6D314A79" w14:textId="77777777" w:rsidR="005C2FD1" w:rsidRPr="00AC0468" w:rsidRDefault="005C2FD1" w:rsidP="00EB19F7">
      <w:pPr>
        <w:pStyle w:val="TEXTOBASE"/>
      </w:pPr>
    </w:p>
    <w:p w14:paraId="66E38BBF" w14:textId="77777777" w:rsidR="005C2FD1" w:rsidRPr="00AC0468" w:rsidRDefault="005C2FD1" w:rsidP="00EB19F7">
      <w:pPr>
        <w:pStyle w:val="TEXTOBASE"/>
      </w:pPr>
    </w:p>
    <w:p w14:paraId="203D8E63" w14:textId="77777777" w:rsidR="005C2FD1" w:rsidRPr="00AC0468" w:rsidRDefault="005C2FD1" w:rsidP="00EB19F7">
      <w:pPr>
        <w:pStyle w:val="TEXTOBASE"/>
      </w:pPr>
    </w:p>
    <w:p w14:paraId="3F70DA48" w14:textId="77777777" w:rsidR="005C2FD1" w:rsidRPr="00AC0468" w:rsidRDefault="005C2FD1" w:rsidP="00EB19F7">
      <w:pPr>
        <w:pStyle w:val="TEXTOBASE"/>
      </w:pPr>
    </w:p>
    <w:p w14:paraId="3C62DF7B" w14:textId="77777777" w:rsidR="005C2FD1" w:rsidRPr="00AC0468" w:rsidRDefault="005C2FD1" w:rsidP="00EB19F7">
      <w:pPr>
        <w:pStyle w:val="TEXTOBASE"/>
      </w:pPr>
    </w:p>
    <w:p w14:paraId="626F70FD" w14:textId="77777777" w:rsidR="005C2FD1" w:rsidRPr="00AC0468" w:rsidRDefault="005C2FD1" w:rsidP="00EB19F7">
      <w:pPr>
        <w:pStyle w:val="TEXTOBASE"/>
      </w:pPr>
    </w:p>
    <w:p w14:paraId="288132F8" w14:textId="77777777" w:rsidR="005C2FD1" w:rsidRPr="00AC0468" w:rsidRDefault="005C2FD1" w:rsidP="00EB19F7">
      <w:pPr>
        <w:pStyle w:val="TEXTOBASE"/>
      </w:pPr>
    </w:p>
    <w:p w14:paraId="2F149300" w14:textId="77777777" w:rsidR="00D851E3" w:rsidRPr="00AC0468" w:rsidRDefault="00D851E3" w:rsidP="00EB19F7">
      <w:pPr>
        <w:pStyle w:val="TEXTOBASE"/>
      </w:pPr>
    </w:p>
    <w:p w14:paraId="7B67D3BD" w14:textId="14ECEA77" w:rsidR="00AE4AE9" w:rsidRPr="00AC0468" w:rsidRDefault="00AE4AE9" w:rsidP="00AE4AE9">
      <w:pPr>
        <w:pStyle w:val="TEXTOBASE"/>
      </w:pPr>
    </w:p>
    <w:p w14:paraId="3CF96289" w14:textId="77777777" w:rsidR="00D065F3" w:rsidRPr="00AC0468" w:rsidRDefault="00D065F3" w:rsidP="00AE4AE9">
      <w:pPr>
        <w:pStyle w:val="TEXTOBASE"/>
      </w:pPr>
    </w:p>
    <w:p w14:paraId="6A93137B" w14:textId="77777777" w:rsidR="00D065F3" w:rsidRPr="00AC0468" w:rsidRDefault="00D065F3" w:rsidP="00AE4AE9">
      <w:pPr>
        <w:pStyle w:val="TEXTOBASE"/>
      </w:pPr>
    </w:p>
    <w:p w14:paraId="798BBDC5" w14:textId="77777777" w:rsidR="002E0B73" w:rsidRPr="00AC0468" w:rsidRDefault="002E0B73" w:rsidP="00AE4AE9">
      <w:pPr>
        <w:pStyle w:val="TEXTOBASE"/>
        <w:jc w:val="right"/>
      </w:pPr>
    </w:p>
    <w:p w14:paraId="6689A2A7" w14:textId="77777777" w:rsidR="002E0B73" w:rsidRDefault="002E0B73" w:rsidP="00AE4AE9">
      <w:pPr>
        <w:pStyle w:val="TEXTOBASE"/>
        <w:jc w:val="right"/>
      </w:pPr>
    </w:p>
    <w:p w14:paraId="26FD02C2" w14:textId="77777777" w:rsidR="008A414E" w:rsidRDefault="008A414E" w:rsidP="002C2619">
      <w:pPr>
        <w:pStyle w:val="TEXTOBASE"/>
        <w:rPr>
          <w:rFonts w:ascii="Georgia" w:eastAsiaTheme="minorHAnsi" w:hAnsi="Georgia"/>
          <w:b/>
          <w:bCs/>
          <w:sz w:val="24"/>
          <w:szCs w:val="24"/>
        </w:rPr>
      </w:pPr>
    </w:p>
    <w:p w14:paraId="07C90F3B" w14:textId="77777777" w:rsidR="00417DD1" w:rsidRDefault="00417DD1" w:rsidP="002C2619">
      <w:pPr>
        <w:pStyle w:val="TEXTOBASE"/>
        <w:rPr>
          <w:rFonts w:ascii="Georgia" w:eastAsiaTheme="minorHAnsi" w:hAnsi="Georgia"/>
          <w:b/>
          <w:bCs/>
          <w:sz w:val="24"/>
          <w:szCs w:val="24"/>
        </w:rPr>
      </w:pPr>
    </w:p>
    <w:p w14:paraId="03C1D5DF" w14:textId="54C45AF2" w:rsidR="002C2619" w:rsidRPr="002C2619" w:rsidRDefault="006E720A" w:rsidP="002C2619">
      <w:pPr>
        <w:pStyle w:val="TEXTOBASE"/>
        <w:rPr>
          <w:rFonts w:ascii="Georgia" w:eastAsiaTheme="minorHAnsi" w:hAnsi="Georgia"/>
          <w:b/>
          <w:bCs/>
          <w:sz w:val="24"/>
          <w:szCs w:val="24"/>
        </w:rPr>
      </w:pPr>
      <w:r w:rsidRPr="006E720A">
        <w:rPr>
          <w:rFonts w:ascii="Georgia" w:eastAsiaTheme="minorHAnsi" w:hAnsi="Georgia"/>
          <w:b/>
          <w:bCs/>
          <w:sz w:val="24"/>
          <w:szCs w:val="24"/>
        </w:rPr>
        <w:t xml:space="preserve">El programa </w:t>
      </w:r>
      <w:r>
        <w:rPr>
          <w:rFonts w:ascii="Georgia" w:eastAsiaTheme="minorHAnsi" w:hAnsi="Georgia"/>
          <w:b/>
          <w:bCs/>
          <w:sz w:val="24"/>
          <w:szCs w:val="24"/>
        </w:rPr>
        <w:t>Inco</w:t>
      </w:r>
      <w:r w:rsidR="00D37975">
        <w:rPr>
          <w:rFonts w:ascii="Georgia" w:eastAsiaTheme="minorHAnsi" w:hAnsi="Georgia"/>
          <w:b/>
          <w:bCs/>
          <w:sz w:val="24"/>
          <w:szCs w:val="24"/>
        </w:rPr>
        <w:t>r</w:t>
      </w:r>
      <w:r>
        <w:rPr>
          <w:rFonts w:ascii="Georgia" w:eastAsiaTheme="minorHAnsi" w:hAnsi="Georgia"/>
          <w:b/>
          <w:bCs/>
          <w:sz w:val="24"/>
          <w:szCs w:val="24"/>
        </w:rPr>
        <w:t>pora</w:t>
      </w:r>
      <w:r w:rsidRPr="006E720A">
        <w:rPr>
          <w:rFonts w:ascii="Georgia" w:eastAsiaTheme="minorHAnsi" w:hAnsi="Georgia"/>
          <w:b/>
          <w:bCs/>
          <w:sz w:val="24"/>
          <w:szCs w:val="24"/>
        </w:rPr>
        <w:t xml:space="preserve"> de la </w:t>
      </w:r>
      <w:proofErr w:type="gramStart"/>
      <w:r w:rsidRPr="006E720A">
        <w:rPr>
          <w:rFonts w:ascii="Georgia" w:eastAsiaTheme="minorHAnsi" w:hAnsi="Georgia"/>
          <w:b/>
          <w:bCs/>
          <w:sz w:val="24"/>
          <w:szCs w:val="24"/>
        </w:rPr>
        <w:t>Fundación ”la</w:t>
      </w:r>
      <w:proofErr w:type="gramEnd"/>
      <w:r w:rsidRPr="006E720A">
        <w:rPr>
          <w:rFonts w:ascii="Georgia" w:eastAsiaTheme="minorHAnsi" w:hAnsi="Georgia"/>
          <w:b/>
          <w:bCs/>
          <w:sz w:val="24"/>
          <w:szCs w:val="24"/>
        </w:rPr>
        <w:t xml:space="preserve"> Caixa” ha </w:t>
      </w:r>
      <w:r w:rsidRPr="003C1F02">
        <w:rPr>
          <w:rFonts w:ascii="Georgia" w:eastAsiaTheme="minorHAnsi" w:hAnsi="Georgia"/>
          <w:b/>
          <w:bCs/>
          <w:color w:val="000000" w:themeColor="text1"/>
          <w:sz w:val="24"/>
          <w:szCs w:val="24"/>
        </w:rPr>
        <w:t>promovid</w:t>
      </w:r>
      <w:r w:rsidR="00501708" w:rsidRPr="003C1F02">
        <w:rPr>
          <w:rFonts w:ascii="Georgia" w:eastAsiaTheme="minorHAnsi" w:hAnsi="Georgia"/>
          <w:b/>
          <w:bCs/>
          <w:color w:val="000000" w:themeColor="text1"/>
          <w:sz w:val="24"/>
          <w:szCs w:val="24"/>
        </w:rPr>
        <w:t xml:space="preserve">o </w:t>
      </w:r>
      <w:r w:rsidR="009B6BB3" w:rsidRPr="003C1F02">
        <w:rPr>
          <w:rFonts w:ascii="Georgia" w:eastAsiaTheme="minorHAnsi" w:hAnsi="Georgia"/>
          <w:b/>
          <w:bCs/>
          <w:color w:val="000000" w:themeColor="text1"/>
          <w:sz w:val="24"/>
          <w:szCs w:val="24"/>
        </w:rPr>
        <w:t>88</w:t>
      </w:r>
      <w:r w:rsidR="00787A17" w:rsidRPr="003C1F02">
        <w:rPr>
          <w:rFonts w:ascii="Georgia" w:eastAsiaTheme="minorHAnsi" w:hAnsi="Georgia"/>
          <w:b/>
          <w:bCs/>
          <w:color w:val="000000" w:themeColor="text1"/>
          <w:sz w:val="24"/>
          <w:szCs w:val="24"/>
        </w:rPr>
        <w:t xml:space="preserve"> </w:t>
      </w:r>
      <w:r w:rsidRPr="003C1F02">
        <w:rPr>
          <w:rFonts w:ascii="Georgia" w:eastAsiaTheme="minorHAnsi" w:hAnsi="Georgia"/>
          <w:b/>
          <w:bCs/>
          <w:color w:val="000000" w:themeColor="text1"/>
          <w:sz w:val="24"/>
          <w:szCs w:val="24"/>
        </w:rPr>
        <w:t xml:space="preserve">contrataciones </w:t>
      </w:r>
      <w:r w:rsidR="00C47D77" w:rsidRPr="003C1F02">
        <w:rPr>
          <w:rFonts w:ascii="Georgia" w:eastAsiaTheme="minorHAnsi" w:hAnsi="Georgia"/>
          <w:b/>
          <w:bCs/>
          <w:color w:val="000000" w:themeColor="text1"/>
          <w:sz w:val="24"/>
          <w:szCs w:val="24"/>
        </w:rPr>
        <w:t xml:space="preserve">en </w:t>
      </w:r>
      <w:r w:rsidR="009B6BB3" w:rsidRPr="003C1F02">
        <w:rPr>
          <w:rFonts w:ascii="Georgia" w:eastAsiaTheme="minorHAnsi" w:hAnsi="Georgia"/>
          <w:b/>
          <w:bCs/>
          <w:color w:val="000000" w:themeColor="text1"/>
          <w:sz w:val="24"/>
          <w:szCs w:val="24"/>
        </w:rPr>
        <w:t>Cuenca</w:t>
      </w:r>
      <w:r w:rsidR="00C47D77" w:rsidRPr="003C1F02">
        <w:rPr>
          <w:rFonts w:ascii="Georgia" w:eastAsiaTheme="minorHAnsi" w:hAnsi="Georgia"/>
          <w:b/>
          <w:bCs/>
          <w:color w:val="000000" w:themeColor="text1"/>
          <w:sz w:val="24"/>
          <w:szCs w:val="24"/>
        </w:rPr>
        <w:t xml:space="preserve"> </w:t>
      </w:r>
      <w:r w:rsidRPr="003C1F02">
        <w:rPr>
          <w:rFonts w:ascii="Georgia" w:eastAsiaTheme="minorHAnsi" w:hAnsi="Georgia"/>
          <w:b/>
          <w:bCs/>
          <w:color w:val="000000" w:themeColor="text1"/>
          <w:sz w:val="24"/>
          <w:szCs w:val="24"/>
        </w:rPr>
        <w:t xml:space="preserve">de personas en situación de vulnerabilidad en 2024, reafirmando su </w:t>
      </w:r>
      <w:r w:rsidR="00BB4EFC" w:rsidRPr="003C1F02">
        <w:rPr>
          <w:rFonts w:ascii="Georgia" w:eastAsiaTheme="minorHAnsi" w:hAnsi="Georgia"/>
          <w:b/>
          <w:bCs/>
          <w:color w:val="000000" w:themeColor="text1"/>
          <w:sz w:val="24"/>
          <w:szCs w:val="24"/>
        </w:rPr>
        <w:t>eficiencia</w:t>
      </w:r>
      <w:r w:rsidRPr="003C1F02">
        <w:rPr>
          <w:rFonts w:ascii="Georgia" w:eastAsiaTheme="minorHAnsi" w:hAnsi="Georgia"/>
          <w:b/>
          <w:bCs/>
          <w:color w:val="000000" w:themeColor="text1"/>
          <w:sz w:val="24"/>
          <w:szCs w:val="24"/>
        </w:rPr>
        <w:t xml:space="preserve"> en el ámbito de la integración laboral. Este </w:t>
      </w:r>
      <w:r w:rsidR="00083687" w:rsidRPr="003C1F02">
        <w:rPr>
          <w:rFonts w:ascii="Georgia" w:eastAsiaTheme="minorHAnsi" w:hAnsi="Georgia"/>
          <w:b/>
          <w:bCs/>
          <w:color w:val="000000" w:themeColor="text1"/>
          <w:sz w:val="24"/>
          <w:szCs w:val="24"/>
        </w:rPr>
        <w:t>resultado</w:t>
      </w:r>
      <w:r w:rsidRPr="003C1F02">
        <w:rPr>
          <w:rFonts w:ascii="Georgia" w:eastAsiaTheme="minorHAnsi" w:hAnsi="Georgia"/>
          <w:b/>
          <w:bCs/>
          <w:color w:val="000000" w:themeColor="text1"/>
          <w:sz w:val="24"/>
          <w:szCs w:val="24"/>
        </w:rPr>
        <w:t xml:space="preserve"> se ha logrado gracias al compromiso de </w:t>
      </w:r>
      <w:r w:rsidR="009B6BB3" w:rsidRPr="003C1F02">
        <w:rPr>
          <w:rFonts w:ascii="Georgia" w:eastAsiaTheme="minorHAnsi" w:hAnsi="Georgia"/>
          <w:b/>
          <w:bCs/>
          <w:color w:val="000000" w:themeColor="text1"/>
          <w:sz w:val="24"/>
          <w:szCs w:val="24"/>
        </w:rPr>
        <w:t>33</w:t>
      </w:r>
      <w:r w:rsidR="00501708" w:rsidRPr="003C1F02">
        <w:rPr>
          <w:rFonts w:ascii="Georgia" w:eastAsiaTheme="minorHAnsi" w:hAnsi="Georgia"/>
          <w:b/>
          <w:bCs/>
          <w:color w:val="000000" w:themeColor="text1"/>
          <w:sz w:val="24"/>
          <w:szCs w:val="24"/>
        </w:rPr>
        <w:t xml:space="preserve"> </w:t>
      </w:r>
      <w:r w:rsidRPr="003C1F02">
        <w:rPr>
          <w:rFonts w:ascii="Georgia" w:eastAsiaTheme="minorHAnsi" w:hAnsi="Georgia"/>
          <w:b/>
          <w:bCs/>
          <w:color w:val="000000" w:themeColor="text1"/>
          <w:sz w:val="24"/>
          <w:szCs w:val="24"/>
        </w:rPr>
        <w:t xml:space="preserve">empresas </w:t>
      </w:r>
      <w:r w:rsidR="009B6BB3" w:rsidRPr="003C1F02">
        <w:rPr>
          <w:rFonts w:ascii="Georgia" w:eastAsiaTheme="minorHAnsi" w:hAnsi="Georgia"/>
          <w:b/>
          <w:bCs/>
          <w:color w:val="000000" w:themeColor="text1"/>
          <w:sz w:val="24"/>
          <w:szCs w:val="24"/>
        </w:rPr>
        <w:t>conquenses</w:t>
      </w:r>
      <w:r w:rsidR="001A4530" w:rsidRPr="003C1F02">
        <w:rPr>
          <w:rFonts w:ascii="Georgia" w:eastAsiaTheme="minorHAnsi" w:hAnsi="Georgia"/>
          <w:b/>
          <w:bCs/>
          <w:color w:val="000000" w:themeColor="text1"/>
          <w:sz w:val="24"/>
          <w:szCs w:val="24"/>
        </w:rPr>
        <w:t xml:space="preserve"> </w:t>
      </w:r>
      <w:r w:rsidRPr="003C1F02">
        <w:rPr>
          <w:rFonts w:ascii="Georgia" w:eastAsiaTheme="minorHAnsi" w:hAnsi="Georgia"/>
          <w:b/>
          <w:bCs/>
          <w:color w:val="000000" w:themeColor="text1"/>
          <w:sz w:val="24"/>
          <w:szCs w:val="24"/>
        </w:rPr>
        <w:t>que han apostado por la responsabilidad s</w:t>
      </w:r>
      <w:r w:rsidRPr="006E720A">
        <w:rPr>
          <w:rFonts w:ascii="Georgia" w:eastAsiaTheme="minorHAnsi" w:hAnsi="Georgia"/>
          <w:b/>
          <w:bCs/>
          <w:sz w:val="24"/>
          <w:szCs w:val="24"/>
        </w:rPr>
        <w:t>ocial</w:t>
      </w:r>
      <w:r w:rsidR="00087575">
        <w:rPr>
          <w:rFonts w:ascii="Georgia" w:eastAsiaTheme="minorHAnsi" w:hAnsi="Georgia"/>
          <w:b/>
          <w:bCs/>
          <w:sz w:val="24"/>
          <w:szCs w:val="24"/>
        </w:rPr>
        <w:t>.</w:t>
      </w:r>
    </w:p>
    <w:p w14:paraId="55D03784" w14:textId="77777777" w:rsidR="001178B5" w:rsidRPr="00AC0468" w:rsidRDefault="001178B5" w:rsidP="00AE4AE9">
      <w:pPr>
        <w:pStyle w:val="TEXTOBASE"/>
        <w:jc w:val="right"/>
      </w:pPr>
    </w:p>
    <w:p w14:paraId="780325EB" w14:textId="581245FF" w:rsidR="00417DD1" w:rsidRDefault="00EB5EE5" w:rsidP="00417DD1">
      <w:pPr>
        <w:pStyle w:val="TEXTOBASE"/>
        <w:jc w:val="right"/>
        <w:rPr>
          <w:sz w:val="24"/>
          <w:szCs w:val="24"/>
        </w:rPr>
      </w:pPr>
      <w:r w:rsidRPr="003C1F02">
        <w:rPr>
          <w:color w:val="000000" w:themeColor="text1"/>
          <w:sz w:val="24"/>
          <w:szCs w:val="24"/>
        </w:rPr>
        <w:t>CUENCA</w:t>
      </w:r>
      <w:r w:rsidR="00BC75CA" w:rsidRPr="00C43665">
        <w:rPr>
          <w:sz w:val="24"/>
          <w:szCs w:val="24"/>
        </w:rPr>
        <w:t xml:space="preserve"> | </w:t>
      </w:r>
      <w:r w:rsidR="000D350A">
        <w:rPr>
          <w:sz w:val="24"/>
          <w:szCs w:val="24"/>
        </w:rPr>
        <w:t>m</w:t>
      </w:r>
      <w:r w:rsidR="00470499">
        <w:rPr>
          <w:sz w:val="24"/>
          <w:szCs w:val="24"/>
        </w:rPr>
        <w:t>artes</w:t>
      </w:r>
      <w:r w:rsidR="000D350A">
        <w:rPr>
          <w:sz w:val="24"/>
          <w:szCs w:val="24"/>
        </w:rPr>
        <w:t xml:space="preserve"> </w:t>
      </w:r>
      <w:r w:rsidR="00470499">
        <w:rPr>
          <w:sz w:val="24"/>
          <w:szCs w:val="24"/>
        </w:rPr>
        <w:t>21</w:t>
      </w:r>
      <w:r w:rsidR="00E64E0E" w:rsidRPr="00C43665">
        <w:rPr>
          <w:sz w:val="24"/>
          <w:szCs w:val="24"/>
        </w:rPr>
        <w:t xml:space="preserve"> de </w:t>
      </w:r>
      <w:r w:rsidR="00417DD1">
        <w:rPr>
          <w:sz w:val="24"/>
          <w:szCs w:val="24"/>
        </w:rPr>
        <w:t>enero</w:t>
      </w:r>
      <w:r w:rsidR="00B65647" w:rsidRPr="00C43665">
        <w:rPr>
          <w:sz w:val="24"/>
          <w:szCs w:val="24"/>
        </w:rPr>
        <w:t xml:space="preserve"> </w:t>
      </w:r>
      <w:r w:rsidR="00BC75CA" w:rsidRPr="00C43665">
        <w:rPr>
          <w:sz w:val="24"/>
          <w:szCs w:val="24"/>
        </w:rPr>
        <w:t>de 202</w:t>
      </w:r>
      <w:r w:rsidR="00417DD1">
        <w:rPr>
          <w:sz w:val="24"/>
          <w:szCs w:val="24"/>
        </w:rPr>
        <w:t>5</w:t>
      </w:r>
    </w:p>
    <w:p w14:paraId="51EE2CFD" w14:textId="77777777" w:rsidR="00417DD1" w:rsidRPr="00417DD1" w:rsidRDefault="00417DD1" w:rsidP="00417DD1">
      <w:pPr>
        <w:pStyle w:val="TEXTOBASE"/>
        <w:jc w:val="right"/>
        <w:rPr>
          <w:sz w:val="24"/>
          <w:szCs w:val="24"/>
        </w:rPr>
      </w:pPr>
    </w:p>
    <w:p w14:paraId="4E3DDEEB" w14:textId="77777777" w:rsidR="00F65CF9" w:rsidRDefault="00F65CF9" w:rsidP="0019171F">
      <w:pPr>
        <w:spacing w:line="276" w:lineRule="auto"/>
        <w:ind w:right="-1"/>
        <w:rPr>
          <w:rFonts w:ascii="Arial" w:hAnsi="Arial" w:cs="Arial"/>
          <w:bCs/>
          <w:sz w:val="24"/>
        </w:rPr>
      </w:pPr>
    </w:p>
    <w:p w14:paraId="6E22B154" w14:textId="1F72EC88" w:rsidR="00577112" w:rsidRPr="00966697" w:rsidRDefault="00F25854" w:rsidP="0019171F">
      <w:pPr>
        <w:spacing w:line="276" w:lineRule="auto"/>
        <w:ind w:right="-1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</w:t>
      </w:r>
      <w:r w:rsidRPr="00F25854">
        <w:rPr>
          <w:rFonts w:ascii="Arial" w:hAnsi="Arial" w:cs="Arial"/>
          <w:bCs/>
          <w:sz w:val="24"/>
        </w:rPr>
        <w:t>unque est</w:t>
      </w:r>
      <w:r>
        <w:rPr>
          <w:rFonts w:ascii="Arial" w:hAnsi="Arial" w:cs="Arial"/>
          <w:bCs/>
          <w:sz w:val="24"/>
        </w:rPr>
        <w:t>a</w:t>
      </w:r>
      <w:r w:rsidRPr="00F25854">
        <w:rPr>
          <w:rFonts w:ascii="Arial" w:hAnsi="Arial" w:cs="Arial"/>
          <w:bCs/>
          <w:sz w:val="24"/>
        </w:rPr>
        <w:t>mos</w:t>
      </w:r>
      <w:r>
        <w:rPr>
          <w:rFonts w:ascii="Arial" w:hAnsi="Arial" w:cs="Arial"/>
          <w:bCs/>
          <w:sz w:val="24"/>
        </w:rPr>
        <w:t xml:space="preserve"> </w:t>
      </w:r>
      <w:r w:rsidRPr="00F25854">
        <w:rPr>
          <w:rFonts w:ascii="Arial" w:hAnsi="Arial" w:cs="Arial"/>
          <w:bCs/>
          <w:sz w:val="24"/>
        </w:rPr>
        <w:t>en</w:t>
      </w:r>
      <w:r>
        <w:rPr>
          <w:rFonts w:ascii="Arial" w:hAnsi="Arial" w:cs="Arial"/>
          <w:bCs/>
          <w:sz w:val="24"/>
        </w:rPr>
        <w:t xml:space="preserve"> </w:t>
      </w:r>
      <w:r w:rsidRPr="00F25854">
        <w:rPr>
          <w:rFonts w:ascii="Arial" w:hAnsi="Arial" w:cs="Arial"/>
          <w:bCs/>
          <w:sz w:val="24"/>
        </w:rPr>
        <w:t>un</w:t>
      </w:r>
      <w:r>
        <w:rPr>
          <w:rFonts w:ascii="Arial" w:hAnsi="Arial" w:cs="Arial"/>
          <w:bCs/>
          <w:sz w:val="24"/>
        </w:rPr>
        <w:t xml:space="preserve"> </w:t>
      </w:r>
      <w:r w:rsidRPr="00F25854">
        <w:rPr>
          <w:rFonts w:ascii="Arial" w:hAnsi="Arial" w:cs="Arial"/>
          <w:bCs/>
          <w:sz w:val="24"/>
        </w:rPr>
        <w:t>momento</w:t>
      </w:r>
      <w:r w:rsidRPr="00F25854">
        <w:rPr>
          <w:rFonts w:ascii="Arial" w:hAnsi="Arial" w:cs="Arial"/>
          <w:bCs/>
          <w:sz w:val="24"/>
        </w:rPr>
        <w:tab/>
        <w:t xml:space="preserve"> de recuperación</w:t>
      </w:r>
      <w:r>
        <w:rPr>
          <w:rFonts w:ascii="Arial" w:hAnsi="Arial" w:cs="Arial"/>
          <w:bCs/>
          <w:sz w:val="24"/>
        </w:rPr>
        <w:t xml:space="preserve"> </w:t>
      </w:r>
      <w:r w:rsidRPr="00F25854">
        <w:rPr>
          <w:rFonts w:ascii="Arial" w:hAnsi="Arial" w:cs="Arial"/>
          <w:bCs/>
          <w:sz w:val="24"/>
        </w:rPr>
        <w:t>económic</w:t>
      </w:r>
      <w:r w:rsidR="00690D2A">
        <w:rPr>
          <w:rFonts w:ascii="Arial" w:hAnsi="Arial" w:cs="Arial"/>
          <w:bCs/>
          <w:sz w:val="24"/>
        </w:rPr>
        <w:t xml:space="preserve">a y </w:t>
      </w:r>
      <w:r w:rsidR="00B95BD5" w:rsidRPr="00B95BD5">
        <w:rPr>
          <w:rFonts w:ascii="Arial" w:hAnsi="Arial" w:cs="Arial"/>
          <w:bCs/>
          <w:sz w:val="24"/>
        </w:rPr>
        <w:t>el empleo alcanza niveles récord</w:t>
      </w:r>
      <w:r w:rsidR="00B95BD5">
        <w:rPr>
          <w:rFonts w:ascii="Arial" w:hAnsi="Arial" w:cs="Arial"/>
          <w:bCs/>
          <w:sz w:val="24"/>
        </w:rPr>
        <w:t xml:space="preserve">, </w:t>
      </w:r>
      <w:r w:rsidR="00690D2A">
        <w:rPr>
          <w:rFonts w:ascii="Arial" w:hAnsi="Arial" w:cs="Arial"/>
          <w:bCs/>
          <w:sz w:val="24"/>
        </w:rPr>
        <w:t xml:space="preserve">el acceso al mercado laboral es desigual. </w:t>
      </w:r>
      <w:r w:rsidR="00577112" w:rsidRPr="00181826">
        <w:rPr>
          <w:rFonts w:ascii="Arial" w:hAnsi="Arial" w:cs="Arial"/>
          <w:bCs/>
          <w:sz w:val="24"/>
        </w:rPr>
        <w:t xml:space="preserve">Determinados colectivos se encuentran con mayores dificultades para acceder al empleo y desarrollar una actividad productiva por factores socioeconómicos, de salud, procedencia, discapacidad, diversidad cultural, edad, </w:t>
      </w:r>
      <w:r w:rsidR="00966697" w:rsidRPr="00181826">
        <w:rPr>
          <w:rFonts w:ascii="Arial" w:hAnsi="Arial" w:cs="Arial"/>
          <w:bCs/>
          <w:sz w:val="24"/>
        </w:rPr>
        <w:t xml:space="preserve">por falta de formación/acreditación, </w:t>
      </w:r>
      <w:r w:rsidR="00577112" w:rsidRPr="00181826">
        <w:rPr>
          <w:rFonts w:ascii="Arial" w:hAnsi="Arial" w:cs="Arial"/>
          <w:bCs/>
          <w:sz w:val="24"/>
        </w:rPr>
        <w:t>entre otros.</w:t>
      </w:r>
    </w:p>
    <w:p w14:paraId="49A8AC50" w14:textId="43C1382B" w:rsidR="00B04C83" w:rsidRDefault="00B04C83" w:rsidP="00B04C83">
      <w:pPr>
        <w:spacing w:line="276" w:lineRule="auto"/>
        <w:ind w:right="-1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Para romper estas </w:t>
      </w:r>
      <w:r w:rsidRPr="00B04C83">
        <w:rPr>
          <w:rFonts w:ascii="Arial" w:hAnsi="Arial" w:cs="Arial"/>
          <w:bCs/>
          <w:sz w:val="24"/>
        </w:rPr>
        <w:t>barreras visibles e invisibles</w:t>
      </w:r>
      <w:r>
        <w:rPr>
          <w:rFonts w:ascii="Arial" w:hAnsi="Arial" w:cs="Arial"/>
          <w:bCs/>
          <w:sz w:val="24"/>
        </w:rPr>
        <w:t xml:space="preserve"> </w:t>
      </w:r>
      <w:r w:rsidRPr="00B04C83">
        <w:rPr>
          <w:rFonts w:ascii="Arial" w:hAnsi="Arial" w:cs="Arial"/>
          <w:bCs/>
          <w:sz w:val="24"/>
        </w:rPr>
        <w:t>que dificultan el acceso al empleo de estas personas</w:t>
      </w:r>
      <w:r w:rsidR="000F5A01">
        <w:rPr>
          <w:rFonts w:ascii="Arial" w:hAnsi="Arial" w:cs="Arial"/>
          <w:bCs/>
          <w:sz w:val="24"/>
        </w:rPr>
        <w:t xml:space="preserve"> en situación o riesgo de exclusión social</w:t>
      </w:r>
      <w:r>
        <w:rPr>
          <w:rFonts w:ascii="Arial" w:hAnsi="Arial" w:cs="Arial"/>
          <w:bCs/>
          <w:sz w:val="24"/>
        </w:rPr>
        <w:t xml:space="preserve">, </w:t>
      </w:r>
      <w:r w:rsidR="00B13C1C">
        <w:rPr>
          <w:rFonts w:ascii="Arial" w:hAnsi="Arial" w:cs="Arial"/>
          <w:bCs/>
          <w:sz w:val="24"/>
        </w:rPr>
        <w:t xml:space="preserve">la </w:t>
      </w:r>
      <w:proofErr w:type="gramStart"/>
      <w:r>
        <w:rPr>
          <w:rFonts w:ascii="Arial" w:hAnsi="Arial" w:cs="Arial"/>
          <w:bCs/>
          <w:sz w:val="24"/>
        </w:rPr>
        <w:t xml:space="preserve">Fundación </w:t>
      </w:r>
      <w:r w:rsidR="00B13C1C">
        <w:rPr>
          <w:rFonts w:ascii="Arial" w:hAnsi="Arial" w:cs="Arial"/>
          <w:bCs/>
          <w:sz w:val="24"/>
        </w:rPr>
        <w:t>”</w:t>
      </w:r>
      <w:r>
        <w:rPr>
          <w:rFonts w:ascii="Arial" w:hAnsi="Arial" w:cs="Arial"/>
          <w:bCs/>
          <w:sz w:val="24"/>
        </w:rPr>
        <w:t>la</w:t>
      </w:r>
      <w:proofErr w:type="gramEnd"/>
      <w:r>
        <w:rPr>
          <w:rFonts w:ascii="Arial" w:hAnsi="Arial" w:cs="Arial"/>
          <w:bCs/>
          <w:sz w:val="24"/>
        </w:rPr>
        <w:t xml:space="preserve"> Caixa” impulsa, desde 2006, el Programa Incorpora </w:t>
      </w:r>
      <w:r w:rsidRPr="00B04C83">
        <w:rPr>
          <w:rFonts w:ascii="Arial" w:hAnsi="Arial" w:cs="Arial"/>
          <w:bCs/>
          <w:sz w:val="24"/>
        </w:rPr>
        <w:t xml:space="preserve">con el objetivo de mejorar </w:t>
      </w:r>
      <w:r w:rsidR="00CA27A3">
        <w:rPr>
          <w:rFonts w:ascii="Arial" w:hAnsi="Arial" w:cs="Arial"/>
          <w:bCs/>
          <w:sz w:val="24"/>
        </w:rPr>
        <w:t xml:space="preserve">su </w:t>
      </w:r>
      <w:r w:rsidRPr="00B04C83">
        <w:rPr>
          <w:rFonts w:ascii="Arial" w:hAnsi="Arial" w:cs="Arial"/>
          <w:bCs/>
          <w:sz w:val="24"/>
        </w:rPr>
        <w:t>integración sociolaboral</w:t>
      </w:r>
      <w:r w:rsidR="00CA27A3">
        <w:rPr>
          <w:rFonts w:ascii="Arial" w:hAnsi="Arial" w:cs="Arial"/>
          <w:bCs/>
          <w:sz w:val="24"/>
        </w:rPr>
        <w:t>.</w:t>
      </w:r>
      <w:r w:rsidRPr="00B04C83">
        <w:rPr>
          <w:rFonts w:ascii="Arial" w:hAnsi="Arial" w:cs="Arial"/>
          <w:bCs/>
          <w:sz w:val="24"/>
        </w:rPr>
        <w:t xml:space="preserve"> </w:t>
      </w:r>
    </w:p>
    <w:p w14:paraId="0C8E84D5" w14:textId="1673ED55" w:rsidR="008F5D6A" w:rsidRDefault="008F5D6A" w:rsidP="0019171F">
      <w:pPr>
        <w:spacing w:line="276" w:lineRule="auto"/>
        <w:ind w:right="-1"/>
        <w:rPr>
          <w:rFonts w:ascii="Arial" w:hAnsi="Arial" w:cs="Arial"/>
          <w:bCs/>
          <w:sz w:val="24"/>
        </w:rPr>
      </w:pPr>
      <w:r w:rsidRPr="008F5D6A">
        <w:rPr>
          <w:rFonts w:ascii="Arial" w:hAnsi="Arial" w:cs="Arial"/>
          <w:bCs/>
          <w:sz w:val="24"/>
        </w:rPr>
        <w:t>En todos los procesos de in</w:t>
      </w:r>
      <w:r w:rsidR="00FF2D6A">
        <w:rPr>
          <w:rFonts w:ascii="Arial" w:hAnsi="Arial" w:cs="Arial"/>
          <w:bCs/>
          <w:sz w:val="24"/>
        </w:rPr>
        <w:t xml:space="preserve">serción </w:t>
      </w:r>
      <w:r w:rsidRPr="008F5D6A">
        <w:rPr>
          <w:rFonts w:ascii="Arial" w:hAnsi="Arial" w:cs="Arial"/>
          <w:bCs/>
          <w:sz w:val="24"/>
        </w:rPr>
        <w:t xml:space="preserve">que impulsa Incorpora resulta esencial el trabajo en red </w:t>
      </w:r>
      <w:r w:rsidRPr="003C1F02">
        <w:rPr>
          <w:rFonts w:ascii="Arial" w:hAnsi="Arial" w:cs="Arial"/>
          <w:bCs/>
          <w:color w:val="000000" w:themeColor="text1"/>
          <w:sz w:val="24"/>
        </w:rPr>
        <w:t xml:space="preserve">de </w:t>
      </w:r>
      <w:r w:rsidR="009B6BB3" w:rsidRPr="003C1F02">
        <w:rPr>
          <w:rFonts w:ascii="Arial" w:hAnsi="Arial" w:cs="Arial"/>
          <w:bCs/>
          <w:color w:val="000000" w:themeColor="text1"/>
          <w:sz w:val="24"/>
        </w:rPr>
        <w:t>una</w:t>
      </w:r>
      <w:r w:rsidRPr="003C1F02">
        <w:rPr>
          <w:rFonts w:ascii="Arial" w:hAnsi="Arial" w:cs="Arial"/>
          <w:bCs/>
          <w:color w:val="000000" w:themeColor="text1"/>
          <w:sz w:val="24"/>
        </w:rPr>
        <w:t xml:space="preserve"> entidad social </w:t>
      </w:r>
      <w:r w:rsidR="00C47D77" w:rsidRPr="003C1F02">
        <w:rPr>
          <w:rFonts w:ascii="Arial" w:hAnsi="Arial" w:cs="Arial"/>
          <w:bCs/>
          <w:color w:val="000000" w:themeColor="text1"/>
          <w:sz w:val="24"/>
        </w:rPr>
        <w:t xml:space="preserve">de </w:t>
      </w:r>
      <w:r w:rsidR="009B6BB3" w:rsidRPr="003C1F02">
        <w:rPr>
          <w:rFonts w:ascii="Arial" w:hAnsi="Arial" w:cs="Arial"/>
          <w:bCs/>
          <w:color w:val="000000" w:themeColor="text1"/>
          <w:sz w:val="24"/>
        </w:rPr>
        <w:t>Cuenca</w:t>
      </w:r>
      <w:r w:rsidRPr="003C1F02">
        <w:rPr>
          <w:rFonts w:ascii="Arial" w:hAnsi="Arial" w:cs="Arial"/>
          <w:bCs/>
          <w:color w:val="000000" w:themeColor="text1"/>
          <w:sz w:val="24"/>
        </w:rPr>
        <w:t xml:space="preserve"> que, a través de </w:t>
      </w:r>
      <w:r w:rsidR="007E3991" w:rsidRPr="003C1F02">
        <w:rPr>
          <w:rFonts w:ascii="Arial" w:hAnsi="Arial" w:cs="Arial"/>
          <w:bCs/>
          <w:color w:val="000000" w:themeColor="text1"/>
          <w:sz w:val="24"/>
        </w:rPr>
        <w:t>sus</w:t>
      </w:r>
      <w:r w:rsidRPr="003C1F02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9B6BB3" w:rsidRPr="003C1F02">
        <w:rPr>
          <w:rFonts w:ascii="Arial" w:hAnsi="Arial" w:cs="Arial"/>
          <w:bCs/>
          <w:color w:val="000000" w:themeColor="text1"/>
          <w:sz w:val="24"/>
        </w:rPr>
        <w:t>2</w:t>
      </w:r>
      <w:r w:rsidRPr="003C1F02">
        <w:rPr>
          <w:rFonts w:ascii="Arial" w:hAnsi="Arial" w:cs="Arial"/>
          <w:bCs/>
          <w:color w:val="000000" w:themeColor="text1"/>
          <w:sz w:val="24"/>
        </w:rPr>
        <w:t xml:space="preserve"> técnicos </w:t>
      </w:r>
      <w:r w:rsidRPr="008F5D6A">
        <w:rPr>
          <w:rFonts w:ascii="Arial" w:hAnsi="Arial" w:cs="Arial"/>
          <w:bCs/>
          <w:sz w:val="24"/>
        </w:rPr>
        <w:t xml:space="preserve">de </w:t>
      </w:r>
      <w:r w:rsidR="00FF2D6A">
        <w:rPr>
          <w:rFonts w:ascii="Arial" w:hAnsi="Arial" w:cs="Arial"/>
          <w:bCs/>
          <w:sz w:val="24"/>
        </w:rPr>
        <w:t xml:space="preserve">orientación y prospección </w:t>
      </w:r>
      <w:r w:rsidRPr="008F5D6A">
        <w:rPr>
          <w:rFonts w:ascii="Arial" w:hAnsi="Arial" w:cs="Arial"/>
          <w:bCs/>
          <w:sz w:val="24"/>
        </w:rPr>
        <w:t>laboral</w:t>
      </w:r>
      <w:r>
        <w:rPr>
          <w:rFonts w:ascii="Arial" w:hAnsi="Arial" w:cs="Arial"/>
          <w:bCs/>
          <w:sz w:val="24"/>
        </w:rPr>
        <w:t xml:space="preserve">, </w:t>
      </w:r>
      <w:r w:rsidR="00832797">
        <w:rPr>
          <w:rFonts w:ascii="Arial" w:hAnsi="Arial" w:cs="Arial"/>
          <w:bCs/>
          <w:sz w:val="24"/>
        </w:rPr>
        <w:t xml:space="preserve">diseñan unos itinerarios personalizados que valoran el potencial de cada persona, impulsan su autonomía y promueven su participación activa para mejorar su empleabilidad. </w:t>
      </w:r>
    </w:p>
    <w:p w14:paraId="55A4FB5C" w14:textId="3B8D664F" w:rsidR="008F5D6A" w:rsidRDefault="008F5D6A" w:rsidP="0019171F">
      <w:pPr>
        <w:spacing w:line="276" w:lineRule="auto"/>
        <w:ind w:right="-1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lastRenderedPageBreak/>
        <w:t>E</w:t>
      </w:r>
      <w:r w:rsidRPr="008F5D6A">
        <w:rPr>
          <w:rFonts w:ascii="Arial" w:hAnsi="Arial" w:cs="Arial"/>
          <w:bCs/>
          <w:sz w:val="24"/>
        </w:rPr>
        <w:t xml:space="preserve">l programa Incorpora fortalece los vínculos entre el sector social y el tejido empresarial, destacando </w:t>
      </w:r>
      <w:r w:rsidR="00787A17">
        <w:rPr>
          <w:rFonts w:ascii="Arial" w:hAnsi="Arial" w:cs="Arial"/>
          <w:bCs/>
          <w:sz w:val="24"/>
        </w:rPr>
        <w:t xml:space="preserve">en este proceso </w:t>
      </w:r>
      <w:r w:rsidRPr="008F5D6A">
        <w:rPr>
          <w:rFonts w:ascii="Arial" w:hAnsi="Arial" w:cs="Arial"/>
          <w:bCs/>
          <w:sz w:val="24"/>
        </w:rPr>
        <w:t xml:space="preserve">la importancia de la sensibilización empresarial </w:t>
      </w:r>
      <w:r w:rsidR="00787A17">
        <w:rPr>
          <w:rFonts w:ascii="Arial" w:hAnsi="Arial" w:cs="Arial"/>
          <w:bCs/>
          <w:sz w:val="24"/>
        </w:rPr>
        <w:t xml:space="preserve">para </w:t>
      </w:r>
      <w:r>
        <w:rPr>
          <w:rFonts w:ascii="Arial" w:hAnsi="Arial" w:cs="Arial"/>
          <w:bCs/>
          <w:sz w:val="24"/>
        </w:rPr>
        <w:t xml:space="preserve">impulsar entornos laborales más diversos e inclusivos. </w:t>
      </w:r>
    </w:p>
    <w:p w14:paraId="55836F68" w14:textId="6B5A0DCF" w:rsidR="00885B93" w:rsidRDefault="0019171F" w:rsidP="0019171F">
      <w:pPr>
        <w:spacing w:line="276" w:lineRule="auto"/>
        <w:ind w:right="-1"/>
        <w:rPr>
          <w:rFonts w:ascii="Arial" w:hAnsi="Arial" w:cs="Arial"/>
          <w:bCs/>
          <w:sz w:val="24"/>
        </w:rPr>
      </w:pPr>
      <w:r w:rsidRPr="0019171F">
        <w:rPr>
          <w:rFonts w:ascii="Arial" w:hAnsi="Arial" w:cs="Arial"/>
          <w:bCs/>
          <w:sz w:val="24"/>
        </w:rPr>
        <w:t>Las empresas que participan en el programa no solo generan oportunidades laborales para colectivos en situación de vulnerabilidad, sino que también se posicionan como agentes de cambio social,</w:t>
      </w:r>
      <w:r w:rsidR="002421FF">
        <w:rPr>
          <w:rFonts w:ascii="Arial" w:hAnsi="Arial" w:cs="Arial"/>
          <w:bCs/>
          <w:sz w:val="24"/>
        </w:rPr>
        <w:t xml:space="preserve"> promoviendo la diversidad y la inclusión sociolaboral</w:t>
      </w:r>
      <w:r w:rsidR="0072414A">
        <w:rPr>
          <w:rFonts w:ascii="Arial" w:hAnsi="Arial" w:cs="Arial"/>
          <w:bCs/>
          <w:sz w:val="24"/>
        </w:rPr>
        <w:t xml:space="preserve"> y</w:t>
      </w:r>
      <w:r w:rsidRPr="0019171F">
        <w:rPr>
          <w:rFonts w:ascii="Arial" w:hAnsi="Arial" w:cs="Arial"/>
          <w:bCs/>
          <w:sz w:val="24"/>
        </w:rPr>
        <w:t xml:space="preserve"> contribuyendo </w:t>
      </w:r>
      <w:r w:rsidR="0072414A">
        <w:rPr>
          <w:rFonts w:ascii="Arial" w:hAnsi="Arial" w:cs="Arial"/>
          <w:bCs/>
          <w:sz w:val="24"/>
        </w:rPr>
        <w:t xml:space="preserve">así </w:t>
      </w:r>
      <w:r w:rsidRPr="0019171F">
        <w:rPr>
          <w:rFonts w:ascii="Arial" w:hAnsi="Arial" w:cs="Arial"/>
          <w:bCs/>
          <w:sz w:val="24"/>
        </w:rPr>
        <w:t>a</w:t>
      </w:r>
      <w:r w:rsidR="0072414A">
        <w:rPr>
          <w:rFonts w:ascii="Arial" w:hAnsi="Arial" w:cs="Arial"/>
          <w:bCs/>
          <w:sz w:val="24"/>
        </w:rPr>
        <w:t xml:space="preserve"> la sostenibilidad social empresarial. </w:t>
      </w:r>
      <w:r w:rsidR="00F31676">
        <w:rPr>
          <w:rFonts w:ascii="Arial" w:hAnsi="Arial" w:cs="Arial"/>
          <w:bCs/>
          <w:sz w:val="24"/>
        </w:rPr>
        <w:t xml:space="preserve"> </w:t>
      </w:r>
    </w:p>
    <w:p w14:paraId="693AB720" w14:textId="673E20F6" w:rsidR="008E052A" w:rsidRPr="0019171F" w:rsidRDefault="00D3464D" w:rsidP="0019171F">
      <w:pPr>
        <w:spacing w:line="276" w:lineRule="auto"/>
        <w:ind w:right="-1"/>
        <w:rPr>
          <w:rFonts w:ascii="Arial" w:hAnsi="Arial" w:cs="Arial"/>
          <w:bCs/>
          <w:sz w:val="24"/>
        </w:rPr>
      </w:pPr>
      <w:r w:rsidRPr="00D3464D">
        <w:rPr>
          <w:rFonts w:ascii="Arial" w:hAnsi="Arial" w:cs="Arial"/>
          <w:bCs/>
          <w:sz w:val="24"/>
        </w:rPr>
        <w:t xml:space="preserve">Mediante su compromiso con la inserción sociolaboral, estas empresas contribuyen al </w:t>
      </w:r>
      <w:r w:rsidRPr="00D3464D">
        <w:rPr>
          <w:rFonts w:ascii="Arial" w:hAnsi="Arial" w:cs="Arial"/>
          <w:b/>
          <w:bCs/>
          <w:sz w:val="24"/>
        </w:rPr>
        <w:t>ODS 8</w:t>
      </w:r>
      <w:r w:rsidRPr="00D3464D">
        <w:rPr>
          <w:rFonts w:ascii="Arial" w:hAnsi="Arial" w:cs="Arial"/>
          <w:bCs/>
          <w:sz w:val="24"/>
        </w:rPr>
        <w:t xml:space="preserve"> («Trabajo decente y crecimiento económico») y al </w:t>
      </w:r>
      <w:r w:rsidRPr="00D3464D">
        <w:rPr>
          <w:rFonts w:ascii="Arial" w:hAnsi="Arial" w:cs="Arial"/>
          <w:b/>
          <w:bCs/>
          <w:sz w:val="24"/>
        </w:rPr>
        <w:t>ODS 10</w:t>
      </w:r>
      <w:r w:rsidRPr="00D3464D">
        <w:rPr>
          <w:rFonts w:ascii="Arial" w:hAnsi="Arial" w:cs="Arial"/>
          <w:bCs/>
          <w:sz w:val="24"/>
        </w:rPr>
        <w:t xml:space="preserve"> («Reducción de las desigualdades»), recogidos en la </w:t>
      </w:r>
      <w:r w:rsidRPr="00D3464D">
        <w:rPr>
          <w:rFonts w:ascii="Arial" w:hAnsi="Arial" w:cs="Arial"/>
          <w:b/>
          <w:bCs/>
          <w:sz w:val="24"/>
        </w:rPr>
        <w:t>Agenda 2030</w:t>
      </w:r>
      <w:r w:rsidRPr="00D3464D">
        <w:rPr>
          <w:rFonts w:ascii="Arial" w:hAnsi="Arial" w:cs="Arial"/>
          <w:bCs/>
          <w:sz w:val="24"/>
        </w:rPr>
        <w:t xml:space="preserve"> de las </w:t>
      </w:r>
      <w:r w:rsidRPr="00D3464D">
        <w:rPr>
          <w:rFonts w:ascii="Arial" w:hAnsi="Arial" w:cs="Arial"/>
          <w:b/>
          <w:bCs/>
          <w:sz w:val="24"/>
        </w:rPr>
        <w:t>Naciones Unidas</w:t>
      </w:r>
      <w:r w:rsidRPr="00D3464D">
        <w:rPr>
          <w:rFonts w:ascii="Arial" w:hAnsi="Arial" w:cs="Arial"/>
          <w:bCs/>
          <w:sz w:val="24"/>
        </w:rPr>
        <w:t>, abriendo nuevas vías laborales a colectivos en situación de vulnerabilidad.</w:t>
      </w:r>
    </w:p>
    <w:p w14:paraId="505AB136" w14:textId="0CDD615A" w:rsidR="00F20B8A" w:rsidRPr="00F20B8A" w:rsidRDefault="00F20B8A" w:rsidP="00275C89">
      <w:pPr>
        <w:spacing w:line="276" w:lineRule="auto"/>
        <w:ind w:right="-1"/>
        <w:rPr>
          <w:rFonts w:ascii="Arial" w:hAnsi="Arial" w:cs="Arial"/>
          <w:bCs/>
          <w:i/>
          <w:iCs/>
          <w:sz w:val="24"/>
        </w:rPr>
      </w:pPr>
      <w:r w:rsidRPr="00B13C1C">
        <w:rPr>
          <w:rFonts w:ascii="Arial" w:hAnsi="Arial" w:cs="Arial"/>
          <w:bCs/>
          <w:sz w:val="24"/>
        </w:rPr>
        <w:t>“</w:t>
      </w:r>
      <w:r w:rsidR="00FF1D4E" w:rsidRPr="00B13C1C">
        <w:rPr>
          <w:rFonts w:ascii="Arial" w:hAnsi="Arial" w:cs="Arial"/>
          <w:bCs/>
          <w:sz w:val="24"/>
        </w:rPr>
        <w:t>El programa Incorpora</w:t>
      </w:r>
      <w:r w:rsidR="00275C89" w:rsidRPr="00B13C1C">
        <w:rPr>
          <w:rFonts w:ascii="Arial" w:hAnsi="Arial" w:cs="Arial"/>
          <w:bCs/>
          <w:sz w:val="24"/>
        </w:rPr>
        <w:t xml:space="preserve"> </w:t>
      </w:r>
      <w:r w:rsidR="00B13C1C">
        <w:rPr>
          <w:rFonts w:ascii="Arial" w:hAnsi="Arial" w:cs="Arial"/>
          <w:bCs/>
          <w:sz w:val="24"/>
        </w:rPr>
        <w:t>se basa</w:t>
      </w:r>
      <w:r w:rsidR="00FF1D4E" w:rsidRPr="00B13C1C">
        <w:rPr>
          <w:rFonts w:ascii="Arial" w:hAnsi="Arial" w:cs="Arial"/>
          <w:bCs/>
          <w:sz w:val="24"/>
        </w:rPr>
        <w:t xml:space="preserve"> en el establecimiento de alianzas entre las entidades sociales y el sector empresarial</w:t>
      </w:r>
      <w:r w:rsidR="00966697" w:rsidRPr="00B13C1C">
        <w:rPr>
          <w:rFonts w:ascii="Arial" w:hAnsi="Arial" w:cs="Arial"/>
          <w:bCs/>
          <w:sz w:val="24"/>
        </w:rPr>
        <w:t xml:space="preserve">, que sensibiliza sobre el valor de la diversidad en el ámbito laboral y promueve </w:t>
      </w:r>
      <w:r w:rsidR="00275C89" w:rsidRPr="00B13C1C">
        <w:rPr>
          <w:rFonts w:ascii="Arial" w:hAnsi="Arial" w:cs="Arial"/>
          <w:bCs/>
          <w:sz w:val="24"/>
        </w:rPr>
        <w:t xml:space="preserve">la </w:t>
      </w:r>
      <w:r w:rsidR="00966697" w:rsidRPr="00B13C1C">
        <w:rPr>
          <w:rFonts w:ascii="Arial" w:hAnsi="Arial" w:cs="Arial"/>
          <w:bCs/>
          <w:sz w:val="24"/>
        </w:rPr>
        <w:t xml:space="preserve">inserción sociolaboral </w:t>
      </w:r>
      <w:r w:rsidR="00275C89" w:rsidRPr="00B13C1C">
        <w:rPr>
          <w:rFonts w:ascii="Arial" w:hAnsi="Arial" w:cs="Arial"/>
          <w:bCs/>
          <w:sz w:val="24"/>
        </w:rPr>
        <w:t>de las personas en situación de riesgo de exclusión</w:t>
      </w:r>
      <w:r w:rsidR="00966697" w:rsidRPr="00B13C1C">
        <w:rPr>
          <w:rFonts w:ascii="Arial" w:hAnsi="Arial" w:cs="Arial"/>
          <w:bCs/>
          <w:sz w:val="24"/>
        </w:rPr>
        <w:t xml:space="preserve">, </w:t>
      </w:r>
      <w:r w:rsidR="00622A71" w:rsidRPr="00B13C1C">
        <w:rPr>
          <w:rFonts w:ascii="Arial" w:hAnsi="Arial" w:cs="Arial"/>
          <w:bCs/>
          <w:sz w:val="24"/>
        </w:rPr>
        <w:t xml:space="preserve">contribuyendo así </w:t>
      </w:r>
      <w:r w:rsidR="00275C89" w:rsidRPr="00B13C1C">
        <w:rPr>
          <w:rFonts w:ascii="Arial" w:hAnsi="Arial" w:cs="Arial"/>
          <w:bCs/>
          <w:sz w:val="24"/>
        </w:rPr>
        <w:t>a la concepción del territorio como agente de cambi</w:t>
      </w:r>
      <w:r w:rsidR="00966697" w:rsidRPr="00B13C1C">
        <w:rPr>
          <w:rFonts w:ascii="Arial" w:hAnsi="Arial" w:cs="Arial"/>
          <w:bCs/>
          <w:sz w:val="24"/>
        </w:rPr>
        <w:t>o</w:t>
      </w:r>
      <w:r w:rsidR="00181826" w:rsidRPr="00B13C1C">
        <w:rPr>
          <w:rFonts w:ascii="Arial" w:hAnsi="Arial" w:cs="Arial"/>
          <w:bCs/>
          <w:sz w:val="24"/>
        </w:rPr>
        <w:t xml:space="preserve">”, </w:t>
      </w:r>
      <w:r w:rsidRPr="00181826">
        <w:rPr>
          <w:rFonts w:ascii="Arial" w:hAnsi="Arial" w:cs="Arial"/>
          <w:bCs/>
          <w:sz w:val="24"/>
        </w:rPr>
        <w:t xml:space="preserve">afirma el subdirector general de la </w:t>
      </w:r>
      <w:proofErr w:type="gramStart"/>
      <w:r w:rsidRPr="00181826">
        <w:rPr>
          <w:rFonts w:ascii="Arial" w:hAnsi="Arial" w:cs="Arial"/>
          <w:bCs/>
          <w:sz w:val="24"/>
        </w:rPr>
        <w:t>Fundación ”la</w:t>
      </w:r>
      <w:proofErr w:type="gramEnd"/>
      <w:r w:rsidRPr="00181826">
        <w:rPr>
          <w:rFonts w:ascii="Arial" w:hAnsi="Arial" w:cs="Arial"/>
          <w:bCs/>
          <w:sz w:val="24"/>
        </w:rPr>
        <w:t xml:space="preserve"> Caixa”, Marc Simón</w:t>
      </w:r>
      <w:r w:rsidR="00B13C1C">
        <w:rPr>
          <w:rFonts w:ascii="Arial" w:hAnsi="Arial" w:cs="Arial"/>
          <w:bCs/>
          <w:sz w:val="24"/>
        </w:rPr>
        <w:t>.</w:t>
      </w:r>
    </w:p>
    <w:p w14:paraId="61693239" w14:textId="6C882825" w:rsidR="00D57500" w:rsidRDefault="00D57500" w:rsidP="00D57500">
      <w:pPr>
        <w:spacing w:line="276" w:lineRule="auto"/>
        <w:ind w:right="-1"/>
        <w:rPr>
          <w:rFonts w:ascii="Arial" w:hAnsi="Arial" w:cs="Arial"/>
          <w:bCs/>
          <w:sz w:val="24"/>
        </w:rPr>
      </w:pPr>
      <w:r w:rsidRPr="0019171F">
        <w:rPr>
          <w:rFonts w:ascii="Arial" w:hAnsi="Arial" w:cs="Arial"/>
          <w:bCs/>
          <w:sz w:val="24"/>
        </w:rPr>
        <w:t xml:space="preserve">Gracias a este modelo de colaboración en red, </w:t>
      </w:r>
      <w:r w:rsidR="00787A17">
        <w:rPr>
          <w:rFonts w:ascii="Arial" w:hAnsi="Arial" w:cs="Arial"/>
          <w:bCs/>
          <w:sz w:val="24"/>
        </w:rPr>
        <w:t xml:space="preserve">en el 2024 se han conseguido un total de </w:t>
      </w:r>
      <w:r w:rsidR="000E1E08">
        <w:rPr>
          <w:rFonts w:ascii="Arial" w:hAnsi="Arial" w:cs="Arial"/>
          <w:bCs/>
          <w:sz w:val="24"/>
        </w:rPr>
        <w:t xml:space="preserve">42.555 </w:t>
      </w:r>
      <w:r w:rsidR="00787A17">
        <w:rPr>
          <w:rFonts w:ascii="Arial" w:hAnsi="Arial" w:cs="Arial"/>
          <w:bCs/>
          <w:sz w:val="24"/>
        </w:rPr>
        <w:t>contrataciones</w:t>
      </w:r>
      <w:r w:rsidR="00E96A15">
        <w:rPr>
          <w:rFonts w:ascii="Arial" w:hAnsi="Arial" w:cs="Arial"/>
          <w:bCs/>
          <w:sz w:val="24"/>
        </w:rPr>
        <w:t>,</w:t>
      </w:r>
      <w:r w:rsidRPr="0019171F">
        <w:rPr>
          <w:rFonts w:ascii="Arial" w:hAnsi="Arial" w:cs="Arial"/>
          <w:bCs/>
          <w:sz w:val="24"/>
        </w:rPr>
        <w:t xml:space="preserve"> que representa</w:t>
      </w:r>
      <w:r w:rsidR="00FF2D6A">
        <w:rPr>
          <w:rFonts w:ascii="Arial" w:hAnsi="Arial" w:cs="Arial"/>
          <w:bCs/>
          <w:sz w:val="24"/>
        </w:rPr>
        <w:t>n</w:t>
      </w:r>
      <w:r w:rsidRPr="0019171F">
        <w:rPr>
          <w:rFonts w:ascii="Arial" w:hAnsi="Arial" w:cs="Arial"/>
          <w:bCs/>
          <w:sz w:val="24"/>
        </w:rPr>
        <w:t xml:space="preserve"> no solo una puerta al mundo laboral, sino también una nueva oportunidad para transformar </w:t>
      </w:r>
      <w:r w:rsidR="00CA27A3">
        <w:rPr>
          <w:rFonts w:ascii="Arial" w:hAnsi="Arial" w:cs="Arial"/>
          <w:bCs/>
          <w:sz w:val="24"/>
        </w:rPr>
        <w:t>la</w:t>
      </w:r>
      <w:r w:rsidRPr="0019171F">
        <w:rPr>
          <w:rFonts w:ascii="Arial" w:hAnsi="Arial" w:cs="Arial"/>
          <w:bCs/>
          <w:sz w:val="24"/>
        </w:rPr>
        <w:t>s vidas</w:t>
      </w:r>
      <w:r w:rsidR="00CA27A3">
        <w:rPr>
          <w:rFonts w:ascii="Arial" w:hAnsi="Arial" w:cs="Arial"/>
          <w:bCs/>
          <w:sz w:val="24"/>
        </w:rPr>
        <w:t xml:space="preserve"> de estas personas en situación de vulnerabilidad. </w:t>
      </w:r>
    </w:p>
    <w:p w14:paraId="0E46E2AF" w14:textId="70EC5D57" w:rsidR="00832797" w:rsidRDefault="00832797" w:rsidP="00D57500">
      <w:pPr>
        <w:spacing w:line="276" w:lineRule="auto"/>
        <w:ind w:right="-1"/>
        <w:rPr>
          <w:rFonts w:ascii="Arial" w:hAnsi="Arial" w:cs="Arial"/>
          <w:bCs/>
          <w:sz w:val="24"/>
        </w:rPr>
      </w:pPr>
      <w:r w:rsidRPr="00832797">
        <w:rPr>
          <w:rFonts w:ascii="Arial" w:hAnsi="Arial" w:cs="Arial"/>
          <w:bCs/>
          <w:sz w:val="24"/>
        </w:rPr>
        <w:t>Sectores tradicionales en la contratación como son la hostelería, el comercio, la limpieza, la atención sociosanitaria, el transporte y la logística, pero también el de la industria o el de actividades administrativas y servicios auxiliares han sido esenciales para materializar estas oportunidades</w:t>
      </w:r>
      <w:r w:rsidR="00E96A15">
        <w:rPr>
          <w:rFonts w:ascii="Arial" w:hAnsi="Arial" w:cs="Arial"/>
          <w:bCs/>
          <w:sz w:val="24"/>
        </w:rPr>
        <w:t xml:space="preserve">, en un total de 16.652 empresas distintas. </w:t>
      </w:r>
    </w:p>
    <w:p w14:paraId="0F39C0DB" w14:textId="643B6480" w:rsidR="002C5397" w:rsidRDefault="002C5397" w:rsidP="00D57500">
      <w:pPr>
        <w:spacing w:line="276" w:lineRule="auto"/>
        <w:ind w:right="-1"/>
        <w:rPr>
          <w:rFonts w:ascii="Arial" w:hAnsi="Arial" w:cs="Arial"/>
          <w:bCs/>
          <w:sz w:val="24"/>
        </w:rPr>
      </w:pPr>
      <w:r w:rsidRPr="002C5397">
        <w:rPr>
          <w:rFonts w:ascii="Arial" w:hAnsi="Arial" w:cs="Arial"/>
          <w:bCs/>
          <w:sz w:val="24"/>
        </w:rPr>
        <w:t xml:space="preserve">A nivel territorial, las </w:t>
      </w:r>
      <w:r w:rsidR="000E1E08">
        <w:rPr>
          <w:rFonts w:ascii="Arial" w:hAnsi="Arial" w:cs="Arial"/>
          <w:bCs/>
          <w:sz w:val="24"/>
        </w:rPr>
        <w:t>42.555</w:t>
      </w:r>
      <w:r w:rsidRPr="002C5397">
        <w:rPr>
          <w:rFonts w:ascii="Arial" w:hAnsi="Arial" w:cs="Arial"/>
          <w:bCs/>
          <w:sz w:val="24"/>
        </w:rPr>
        <w:t xml:space="preserve"> inserciones facilitadas por Incorpora en 202</w:t>
      </w:r>
      <w:r>
        <w:rPr>
          <w:rFonts w:ascii="Arial" w:hAnsi="Arial" w:cs="Arial"/>
          <w:bCs/>
          <w:sz w:val="24"/>
        </w:rPr>
        <w:t xml:space="preserve">4 </w:t>
      </w:r>
      <w:r w:rsidRPr="002C5397">
        <w:rPr>
          <w:rFonts w:ascii="Arial" w:hAnsi="Arial" w:cs="Arial"/>
          <w:bCs/>
          <w:sz w:val="24"/>
        </w:rPr>
        <w:t xml:space="preserve">se dividen en: </w:t>
      </w:r>
      <w:r w:rsidR="000E1E08">
        <w:rPr>
          <w:rFonts w:ascii="Arial" w:hAnsi="Arial" w:cs="Arial"/>
          <w:bCs/>
          <w:sz w:val="24"/>
        </w:rPr>
        <w:t>39.048</w:t>
      </w:r>
      <w:r w:rsidRPr="002C5397">
        <w:rPr>
          <w:rFonts w:ascii="Arial" w:hAnsi="Arial" w:cs="Arial"/>
          <w:bCs/>
          <w:sz w:val="24"/>
        </w:rPr>
        <w:t xml:space="preserve"> en España, </w:t>
      </w:r>
      <w:r w:rsidR="000E1E08">
        <w:rPr>
          <w:rFonts w:ascii="Arial" w:hAnsi="Arial" w:cs="Arial"/>
          <w:bCs/>
          <w:sz w:val="24"/>
        </w:rPr>
        <w:t>1.746</w:t>
      </w:r>
      <w:r w:rsidRPr="002C5397">
        <w:rPr>
          <w:rFonts w:ascii="Arial" w:hAnsi="Arial" w:cs="Arial"/>
          <w:bCs/>
          <w:sz w:val="24"/>
        </w:rPr>
        <w:t xml:space="preserve"> en Portugal, 8</w:t>
      </w:r>
      <w:r>
        <w:rPr>
          <w:rFonts w:ascii="Arial" w:hAnsi="Arial" w:cs="Arial"/>
          <w:bCs/>
          <w:sz w:val="24"/>
        </w:rPr>
        <w:t xml:space="preserve">05 </w:t>
      </w:r>
      <w:r w:rsidRPr="002C5397">
        <w:rPr>
          <w:rFonts w:ascii="Arial" w:hAnsi="Arial" w:cs="Arial"/>
          <w:bCs/>
          <w:sz w:val="24"/>
        </w:rPr>
        <w:t xml:space="preserve">en Marruecos, </w:t>
      </w:r>
      <w:r>
        <w:rPr>
          <w:rFonts w:ascii="Arial" w:hAnsi="Arial" w:cs="Arial"/>
          <w:bCs/>
          <w:sz w:val="24"/>
        </w:rPr>
        <w:t xml:space="preserve">429 </w:t>
      </w:r>
      <w:r w:rsidRPr="002C5397">
        <w:rPr>
          <w:rFonts w:ascii="Arial" w:hAnsi="Arial" w:cs="Arial"/>
          <w:bCs/>
          <w:sz w:val="24"/>
        </w:rPr>
        <w:t>en Hungría y 5</w:t>
      </w:r>
      <w:r>
        <w:rPr>
          <w:rFonts w:ascii="Arial" w:hAnsi="Arial" w:cs="Arial"/>
          <w:bCs/>
          <w:sz w:val="24"/>
        </w:rPr>
        <w:t xml:space="preserve">27 </w:t>
      </w:r>
      <w:r w:rsidRPr="002C5397">
        <w:rPr>
          <w:rFonts w:ascii="Arial" w:hAnsi="Arial" w:cs="Arial"/>
          <w:bCs/>
          <w:sz w:val="24"/>
        </w:rPr>
        <w:t>en Polonia.</w:t>
      </w:r>
    </w:p>
    <w:p w14:paraId="2E0B141E" w14:textId="77777777" w:rsidR="005C59D2" w:rsidRPr="005C59D2" w:rsidRDefault="005C59D2" w:rsidP="005C59D2">
      <w:pPr>
        <w:spacing w:line="276" w:lineRule="auto"/>
        <w:ind w:right="-1"/>
        <w:rPr>
          <w:rFonts w:ascii="Arial" w:hAnsi="Arial" w:cs="Arial"/>
          <w:b/>
          <w:color w:val="4472C4" w:themeColor="accent5"/>
          <w:sz w:val="24"/>
        </w:rPr>
      </w:pPr>
      <w:r w:rsidRPr="005C59D2">
        <w:rPr>
          <w:rFonts w:ascii="Arial" w:hAnsi="Arial" w:cs="Arial"/>
          <w:b/>
          <w:color w:val="4472C4" w:themeColor="accent5"/>
          <w:sz w:val="24"/>
        </w:rPr>
        <w:t xml:space="preserve">Formación para mejorar la empleabilidad </w:t>
      </w:r>
    </w:p>
    <w:p w14:paraId="04379592" w14:textId="1F5CB6E2" w:rsidR="00F5168F" w:rsidRDefault="002A7BD4" w:rsidP="005C59D2">
      <w:pPr>
        <w:spacing w:line="320" w:lineRule="exact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</w:t>
      </w:r>
      <w:r w:rsidRPr="002A7BD4">
        <w:rPr>
          <w:rFonts w:ascii="Arial" w:hAnsi="Arial" w:cs="Arial"/>
          <w:bCs/>
          <w:sz w:val="24"/>
        </w:rPr>
        <w:t>ara mejorar la empleabilidad de las personas que están en una situación de mayor vulnerabilidad ante el empleo</w:t>
      </w:r>
      <w:r>
        <w:rPr>
          <w:rFonts w:ascii="Arial" w:hAnsi="Arial" w:cs="Arial"/>
          <w:bCs/>
          <w:sz w:val="24"/>
        </w:rPr>
        <w:t>, e</w:t>
      </w:r>
      <w:r w:rsidR="005C59D2" w:rsidRPr="005C59D2">
        <w:rPr>
          <w:rFonts w:ascii="Arial" w:hAnsi="Arial" w:cs="Arial"/>
          <w:bCs/>
          <w:sz w:val="24"/>
        </w:rPr>
        <w:t xml:space="preserve">l programa impulsa acciones formativas, con la implicación directa de las empresas. </w:t>
      </w:r>
      <w:r w:rsidR="00F5168F" w:rsidRPr="00181826">
        <w:rPr>
          <w:rFonts w:ascii="Arial" w:hAnsi="Arial" w:cs="Arial"/>
          <w:bCs/>
          <w:sz w:val="24"/>
        </w:rPr>
        <w:t>Los Puntos Formativos Incorpora diseñan acciones formativas que permit</w:t>
      </w:r>
      <w:r w:rsidR="00181826">
        <w:rPr>
          <w:rFonts w:ascii="Arial" w:hAnsi="Arial" w:cs="Arial"/>
          <w:bCs/>
          <w:sz w:val="24"/>
        </w:rPr>
        <w:t>e</w:t>
      </w:r>
      <w:r w:rsidR="00F5168F" w:rsidRPr="00181826">
        <w:rPr>
          <w:rFonts w:ascii="Arial" w:hAnsi="Arial" w:cs="Arial"/>
          <w:bCs/>
          <w:sz w:val="24"/>
        </w:rPr>
        <w:t>n</w:t>
      </w:r>
      <w:r w:rsidR="00181826" w:rsidRPr="00181826">
        <w:rPr>
          <w:rFonts w:ascii="Arial" w:hAnsi="Arial" w:cs="Arial"/>
          <w:bCs/>
          <w:sz w:val="24"/>
        </w:rPr>
        <w:t xml:space="preserve"> </w:t>
      </w:r>
      <w:r w:rsidR="00181826">
        <w:rPr>
          <w:rFonts w:ascii="Arial" w:hAnsi="Arial" w:cs="Arial"/>
          <w:bCs/>
          <w:sz w:val="24"/>
        </w:rPr>
        <w:t xml:space="preserve">el desarrollo de las competencias transversales y </w:t>
      </w:r>
      <w:r w:rsidR="00181826" w:rsidRPr="00181826">
        <w:rPr>
          <w:rFonts w:ascii="Arial" w:hAnsi="Arial" w:cs="Arial"/>
          <w:bCs/>
          <w:sz w:val="24"/>
        </w:rPr>
        <w:t>la formación t</w:t>
      </w:r>
      <w:r w:rsidR="0009381A" w:rsidRPr="00181826">
        <w:rPr>
          <w:rFonts w:ascii="Arial" w:hAnsi="Arial" w:cs="Arial"/>
          <w:bCs/>
          <w:sz w:val="24"/>
        </w:rPr>
        <w:t xml:space="preserve">écnico-profesional </w:t>
      </w:r>
      <w:r w:rsidR="00F5168F" w:rsidRPr="00181826">
        <w:rPr>
          <w:rFonts w:ascii="Arial" w:hAnsi="Arial" w:cs="Arial"/>
          <w:bCs/>
          <w:sz w:val="24"/>
        </w:rPr>
        <w:t>de las personas</w:t>
      </w:r>
      <w:r w:rsidR="00181826" w:rsidRPr="00181826">
        <w:rPr>
          <w:rFonts w:ascii="Arial" w:hAnsi="Arial" w:cs="Arial"/>
          <w:bCs/>
          <w:sz w:val="24"/>
        </w:rPr>
        <w:t xml:space="preserve"> </w:t>
      </w:r>
      <w:r w:rsidR="00F5168F" w:rsidRPr="00181826">
        <w:rPr>
          <w:rFonts w:ascii="Arial" w:hAnsi="Arial" w:cs="Arial"/>
          <w:bCs/>
          <w:sz w:val="24"/>
        </w:rPr>
        <w:t>más vulnerables</w:t>
      </w:r>
      <w:r w:rsidR="00181826" w:rsidRPr="00181826">
        <w:rPr>
          <w:rFonts w:ascii="Arial" w:hAnsi="Arial" w:cs="Arial"/>
          <w:bCs/>
          <w:sz w:val="24"/>
        </w:rPr>
        <w:t xml:space="preserve">, </w:t>
      </w:r>
      <w:r w:rsidR="00F5168F" w:rsidRPr="00181826">
        <w:rPr>
          <w:rFonts w:ascii="Arial" w:hAnsi="Arial" w:cs="Arial"/>
          <w:bCs/>
          <w:sz w:val="24"/>
        </w:rPr>
        <w:t>considerando las necesidades específicas del tejido empresarial del territorio, con el objetivo final de generar oportunidades reales de in</w:t>
      </w:r>
      <w:r w:rsidR="00917D5A" w:rsidRPr="00181826">
        <w:rPr>
          <w:rFonts w:ascii="Arial" w:hAnsi="Arial" w:cs="Arial"/>
          <w:bCs/>
          <w:sz w:val="24"/>
        </w:rPr>
        <w:t xml:space="preserve">serción </w:t>
      </w:r>
      <w:r w:rsidR="0009381A" w:rsidRPr="00181826">
        <w:rPr>
          <w:rFonts w:ascii="Arial" w:hAnsi="Arial" w:cs="Arial"/>
          <w:bCs/>
          <w:sz w:val="24"/>
        </w:rPr>
        <w:t>en aquellos ámbitos en los que hay una mayor demanda por parte de las empresas.</w:t>
      </w:r>
    </w:p>
    <w:p w14:paraId="52649169" w14:textId="4DAE94AF" w:rsidR="005C59D2" w:rsidRDefault="005C59D2" w:rsidP="005C59D2">
      <w:pPr>
        <w:spacing w:line="320" w:lineRule="exact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lastRenderedPageBreak/>
        <w:t>En el 2024</w:t>
      </w:r>
      <w:r w:rsidR="000D0110">
        <w:rPr>
          <w:rFonts w:ascii="Arial" w:hAnsi="Arial" w:cs="Arial"/>
          <w:bCs/>
          <w:sz w:val="24"/>
        </w:rPr>
        <w:t xml:space="preserve">, un total de 1.793 empresas han colaborado </w:t>
      </w:r>
      <w:r w:rsidR="00847B48">
        <w:rPr>
          <w:rFonts w:ascii="Arial" w:hAnsi="Arial" w:cs="Arial"/>
          <w:bCs/>
          <w:sz w:val="24"/>
        </w:rPr>
        <w:t xml:space="preserve">directamente </w:t>
      </w:r>
      <w:r w:rsidR="000D0110">
        <w:rPr>
          <w:rFonts w:ascii="Arial" w:hAnsi="Arial" w:cs="Arial"/>
          <w:bCs/>
          <w:sz w:val="24"/>
        </w:rPr>
        <w:t>en las 307 acciones formativas que se han organizado</w:t>
      </w:r>
      <w:r w:rsidR="002A7BD4">
        <w:rPr>
          <w:rFonts w:ascii="Arial" w:hAnsi="Arial" w:cs="Arial"/>
          <w:bCs/>
          <w:sz w:val="24"/>
        </w:rPr>
        <w:t>,</w:t>
      </w:r>
      <w:r w:rsidR="000D0110">
        <w:rPr>
          <w:rFonts w:ascii="Arial" w:hAnsi="Arial" w:cs="Arial"/>
          <w:bCs/>
          <w:sz w:val="24"/>
        </w:rPr>
        <w:t xml:space="preserve"> para un total de 5.607 personas. </w:t>
      </w:r>
      <w:r w:rsidR="00D8311E" w:rsidRPr="00D8311E">
        <w:rPr>
          <w:rFonts w:ascii="Arial" w:hAnsi="Arial" w:cs="Arial"/>
          <w:bCs/>
          <w:sz w:val="24"/>
        </w:rPr>
        <w:t>Las empresas participan en las acciones formativas desde la definición de contenidos hasta la impartición de la capacitación técnica y la realización de prácticas no laborales.</w:t>
      </w:r>
    </w:p>
    <w:p w14:paraId="2E15C767" w14:textId="6DDA25AF" w:rsidR="00E96A15" w:rsidRDefault="00E96A15" w:rsidP="005C59D2">
      <w:pPr>
        <w:spacing w:line="320" w:lineRule="exact"/>
        <w:jc w:val="both"/>
        <w:rPr>
          <w:rFonts w:ascii="Arial" w:hAnsi="Arial" w:cs="Arial"/>
          <w:bCs/>
          <w:sz w:val="24"/>
        </w:rPr>
      </w:pPr>
      <w:r w:rsidRPr="00E96A15">
        <w:rPr>
          <w:rFonts w:ascii="Arial" w:hAnsi="Arial" w:cs="Arial"/>
          <w:bCs/>
          <w:sz w:val="24"/>
        </w:rPr>
        <w:t xml:space="preserve">Las competencias digitales </w:t>
      </w:r>
      <w:r>
        <w:rPr>
          <w:rFonts w:ascii="Arial" w:hAnsi="Arial" w:cs="Arial"/>
          <w:bCs/>
          <w:sz w:val="24"/>
        </w:rPr>
        <w:t xml:space="preserve">son también </w:t>
      </w:r>
      <w:r w:rsidRPr="00E96A15">
        <w:rPr>
          <w:rFonts w:ascii="Arial" w:hAnsi="Arial" w:cs="Arial"/>
          <w:bCs/>
          <w:sz w:val="24"/>
        </w:rPr>
        <w:t xml:space="preserve">herramientas imprescindibles para el proceso de inserción laboral. Por ello, y con el fin de disminuir la brecha digital entre las personas más vulnerables a la hora de buscar un empleo, la </w:t>
      </w:r>
      <w:proofErr w:type="gramStart"/>
      <w:r w:rsidRPr="00E96A15">
        <w:rPr>
          <w:rFonts w:ascii="Arial" w:hAnsi="Arial" w:cs="Arial"/>
          <w:bCs/>
          <w:sz w:val="24"/>
        </w:rPr>
        <w:t>Fundación ”la</w:t>
      </w:r>
      <w:proofErr w:type="gramEnd"/>
      <w:r w:rsidRPr="00E96A15">
        <w:rPr>
          <w:rFonts w:ascii="Arial" w:hAnsi="Arial" w:cs="Arial"/>
          <w:bCs/>
          <w:sz w:val="24"/>
        </w:rPr>
        <w:t xml:space="preserve"> Caixa” y la Fundación Accenture han impulsado la formación </w:t>
      </w:r>
      <w:r w:rsidRPr="00B13C1C">
        <w:rPr>
          <w:rFonts w:ascii="Arial" w:hAnsi="Arial" w:cs="Arial"/>
          <w:bCs/>
          <w:i/>
          <w:iCs/>
          <w:sz w:val="24"/>
        </w:rPr>
        <w:t>Trabajando en digital</w:t>
      </w:r>
      <w:r w:rsidRPr="00E96A15">
        <w:rPr>
          <w:rFonts w:ascii="Arial" w:hAnsi="Arial" w:cs="Arial"/>
          <w:bCs/>
          <w:sz w:val="24"/>
        </w:rPr>
        <w:t xml:space="preserve"> para que estos colectivos no se queden atrás. En 202</w:t>
      </w:r>
      <w:r>
        <w:rPr>
          <w:rFonts w:ascii="Arial" w:hAnsi="Arial" w:cs="Arial"/>
          <w:bCs/>
          <w:sz w:val="24"/>
        </w:rPr>
        <w:t>4</w:t>
      </w:r>
      <w:r w:rsidRPr="00E96A15">
        <w:rPr>
          <w:rFonts w:ascii="Arial" w:hAnsi="Arial" w:cs="Arial"/>
          <w:bCs/>
          <w:sz w:val="24"/>
        </w:rPr>
        <w:t xml:space="preserve"> han participado en dicha formación más de </w:t>
      </w:r>
      <w:r w:rsidR="00594980">
        <w:rPr>
          <w:rFonts w:ascii="Arial" w:hAnsi="Arial" w:cs="Arial"/>
          <w:bCs/>
          <w:sz w:val="24"/>
        </w:rPr>
        <w:t>7</w:t>
      </w:r>
      <w:r>
        <w:rPr>
          <w:rFonts w:ascii="Arial" w:hAnsi="Arial" w:cs="Arial"/>
          <w:bCs/>
          <w:sz w:val="24"/>
        </w:rPr>
        <w:t xml:space="preserve">.500 </w:t>
      </w:r>
      <w:r w:rsidRPr="00E96A15">
        <w:rPr>
          <w:rFonts w:ascii="Arial" w:hAnsi="Arial" w:cs="Arial"/>
          <w:bCs/>
          <w:sz w:val="24"/>
        </w:rPr>
        <w:t xml:space="preserve">personas, potenciando así sus </w:t>
      </w:r>
      <w:r w:rsidR="00FF2D6A">
        <w:rPr>
          <w:rFonts w:ascii="Arial" w:hAnsi="Arial" w:cs="Arial"/>
          <w:bCs/>
          <w:sz w:val="24"/>
        </w:rPr>
        <w:t xml:space="preserve">habilidades </w:t>
      </w:r>
      <w:r w:rsidRPr="00E96A15">
        <w:rPr>
          <w:rFonts w:ascii="Arial" w:hAnsi="Arial" w:cs="Arial"/>
          <w:bCs/>
          <w:sz w:val="24"/>
        </w:rPr>
        <w:t>digitales</w:t>
      </w:r>
      <w:r>
        <w:rPr>
          <w:rFonts w:ascii="Arial" w:hAnsi="Arial" w:cs="Arial"/>
          <w:bCs/>
          <w:sz w:val="24"/>
        </w:rPr>
        <w:t>.</w:t>
      </w:r>
    </w:p>
    <w:p w14:paraId="34E0A691" w14:textId="0B5CFC32" w:rsidR="001B3AC4" w:rsidRPr="001B3AC4" w:rsidRDefault="001B3AC4" w:rsidP="006E720A">
      <w:pPr>
        <w:spacing w:line="276" w:lineRule="auto"/>
        <w:ind w:right="-1"/>
        <w:rPr>
          <w:rFonts w:ascii="Arial" w:hAnsi="Arial" w:cs="Arial"/>
          <w:b/>
          <w:color w:val="4472C4" w:themeColor="accent5"/>
          <w:sz w:val="24"/>
        </w:rPr>
      </w:pPr>
      <w:bookmarkStart w:id="2" w:name="_Hlk146030121"/>
      <w:bookmarkStart w:id="3" w:name="_Hlk178934087"/>
      <w:r w:rsidRPr="001B3AC4">
        <w:rPr>
          <w:rFonts w:ascii="Arial" w:hAnsi="Arial" w:cs="Arial"/>
          <w:b/>
          <w:color w:val="4472C4" w:themeColor="accent5"/>
          <w:sz w:val="24"/>
        </w:rPr>
        <w:t>Incorpora,</w:t>
      </w:r>
      <w:r w:rsidR="00527AB5">
        <w:rPr>
          <w:rFonts w:ascii="Arial" w:hAnsi="Arial" w:cs="Arial"/>
          <w:b/>
          <w:color w:val="4472C4" w:themeColor="accent5"/>
          <w:sz w:val="24"/>
        </w:rPr>
        <w:t xml:space="preserve"> u</w:t>
      </w:r>
      <w:r w:rsidR="00527AB5" w:rsidRPr="00527AB5">
        <w:rPr>
          <w:rFonts w:ascii="Arial" w:hAnsi="Arial" w:cs="Arial"/>
          <w:b/>
          <w:color w:val="4472C4" w:themeColor="accent5"/>
          <w:sz w:val="24"/>
        </w:rPr>
        <w:t>n modelo de colaboración que transforma vidas</w:t>
      </w:r>
    </w:p>
    <w:p w14:paraId="2F92F7FC" w14:textId="414D3BBA" w:rsidR="008129FF" w:rsidRDefault="001B3AC4" w:rsidP="00F43E82">
      <w:pPr>
        <w:spacing w:line="276" w:lineRule="auto"/>
        <w:ind w:right="-1"/>
        <w:rPr>
          <w:rFonts w:ascii="Arial" w:hAnsi="Arial" w:cs="Arial"/>
          <w:bCs/>
          <w:sz w:val="24"/>
        </w:rPr>
      </w:pPr>
      <w:r w:rsidRPr="001B3AC4">
        <w:rPr>
          <w:rFonts w:ascii="Arial" w:hAnsi="Arial" w:cs="Arial"/>
          <w:bCs/>
          <w:sz w:val="24"/>
        </w:rPr>
        <w:t>El</w:t>
      </w:r>
      <w:r>
        <w:rPr>
          <w:rFonts w:ascii="Arial" w:hAnsi="Arial" w:cs="Arial"/>
          <w:bCs/>
          <w:sz w:val="24"/>
        </w:rPr>
        <w:t xml:space="preserve"> p</w:t>
      </w:r>
      <w:r w:rsidRPr="001B3AC4">
        <w:rPr>
          <w:rFonts w:ascii="Arial" w:hAnsi="Arial" w:cs="Arial"/>
          <w:bCs/>
          <w:sz w:val="24"/>
        </w:rPr>
        <w:t xml:space="preserve">rograma Incorpora de la </w:t>
      </w:r>
      <w:proofErr w:type="gramStart"/>
      <w:r w:rsidRPr="001B3AC4">
        <w:rPr>
          <w:rFonts w:ascii="Arial" w:hAnsi="Arial" w:cs="Arial"/>
          <w:bCs/>
          <w:sz w:val="24"/>
        </w:rPr>
        <w:t xml:space="preserve">Fundación </w:t>
      </w:r>
      <w:r w:rsidR="00372A53" w:rsidRPr="001B3AC4">
        <w:rPr>
          <w:rFonts w:ascii="Arial" w:hAnsi="Arial" w:cs="Arial"/>
          <w:bCs/>
          <w:sz w:val="24"/>
        </w:rPr>
        <w:t>”</w:t>
      </w:r>
      <w:r w:rsidRPr="001B3AC4">
        <w:rPr>
          <w:rFonts w:ascii="Arial" w:hAnsi="Arial" w:cs="Arial"/>
          <w:bCs/>
          <w:sz w:val="24"/>
        </w:rPr>
        <w:t>la</w:t>
      </w:r>
      <w:proofErr w:type="gramEnd"/>
      <w:r w:rsidRPr="001B3AC4">
        <w:rPr>
          <w:rFonts w:ascii="Arial" w:hAnsi="Arial" w:cs="Arial"/>
          <w:bCs/>
          <w:sz w:val="24"/>
        </w:rPr>
        <w:t xml:space="preserve"> Caixa” tiene como objetivo principal promover la inclusión laboral de </w:t>
      </w:r>
      <w:r w:rsidR="008129FF">
        <w:rPr>
          <w:rFonts w:ascii="Arial" w:hAnsi="Arial" w:cs="Arial"/>
          <w:bCs/>
          <w:sz w:val="24"/>
        </w:rPr>
        <w:t xml:space="preserve">las </w:t>
      </w:r>
      <w:r w:rsidRPr="001B3AC4">
        <w:rPr>
          <w:rFonts w:ascii="Arial" w:hAnsi="Arial" w:cs="Arial"/>
          <w:bCs/>
          <w:sz w:val="24"/>
        </w:rPr>
        <w:t xml:space="preserve">personas en riesgo de exclusión social. </w:t>
      </w:r>
    </w:p>
    <w:p w14:paraId="59C03923" w14:textId="77777777" w:rsidR="00B13C1C" w:rsidRDefault="00B13C1C" w:rsidP="00B13C1C">
      <w:pPr>
        <w:spacing w:line="276" w:lineRule="auto"/>
        <w:ind w:right="-1"/>
        <w:rPr>
          <w:rFonts w:ascii="Arial" w:hAnsi="Arial" w:cs="Arial"/>
          <w:bCs/>
          <w:sz w:val="24"/>
        </w:rPr>
      </w:pPr>
      <w:bookmarkStart w:id="4" w:name="_Hlk72323640"/>
      <w:bookmarkEnd w:id="2"/>
      <w:bookmarkEnd w:id="3"/>
      <w:r w:rsidRPr="001B3AC4">
        <w:rPr>
          <w:rFonts w:ascii="Arial" w:hAnsi="Arial" w:cs="Arial"/>
          <w:bCs/>
          <w:sz w:val="24"/>
        </w:rPr>
        <w:t xml:space="preserve">Desde su puesta en marcha en 2006, </w:t>
      </w:r>
      <w:r>
        <w:rPr>
          <w:rFonts w:ascii="Arial" w:hAnsi="Arial" w:cs="Arial"/>
          <w:bCs/>
          <w:sz w:val="24"/>
        </w:rPr>
        <w:t xml:space="preserve">más de 438.000 </w:t>
      </w:r>
      <w:r w:rsidRPr="001B3AC4">
        <w:rPr>
          <w:rFonts w:ascii="Arial" w:hAnsi="Arial" w:cs="Arial"/>
          <w:bCs/>
          <w:sz w:val="24"/>
        </w:rPr>
        <w:t>personas en situación de vulnerabilidad han conseguido un empleo a través de Incorpora</w:t>
      </w:r>
      <w:r>
        <w:rPr>
          <w:rFonts w:ascii="Arial" w:hAnsi="Arial" w:cs="Arial"/>
          <w:bCs/>
          <w:sz w:val="24"/>
        </w:rPr>
        <w:t>. Esto ha sido posible g</w:t>
      </w:r>
      <w:r w:rsidRPr="001B3AC4">
        <w:rPr>
          <w:rFonts w:ascii="Arial" w:hAnsi="Arial" w:cs="Arial"/>
          <w:bCs/>
          <w:sz w:val="24"/>
        </w:rPr>
        <w:t>racias a</w:t>
      </w:r>
      <w:r>
        <w:rPr>
          <w:rFonts w:ascii="Arial" w:hAnsi="Arial" w:cs="Arial"/>
          <w:bCs/>
          <w:sz w:val="24"/>
        </w:rPr>
        <w:t>l trabajo en red de las cerca de 500 entidades sociales y la colaboración</w:t>
      </w:r>
      <w:r w:rsidRPr="001B3AC4">
        <w:rPr>
          <w:rFonts w:ascii="Arial" w:hAnsi="Arial" w:cs="Arial"/>
          <w:bCs/>
          <w:sz w:val="24"/>
        </w:rPr>
        <w:t xml:space="preserve"> de </w:t>
      </w:r>
      <w:r>
        <w:rPr>
          <w:rFonts w:ascii="Arial" w:hAnsi="Arial" w:cs="Arial"/>
          <w:bCs/>
          <w:sz w:val="24"/>
        </w:rPr>
        <w:t xml:space="preserve">más de 96.000 </w:t>
      </w:r>
      <w:r w:rsidRPr="001B3AC4">
        <w:rPr>
          <w:rFonts w:ascii="Arial" w:hAnsi="Arial" w:cs="Arial"/>
          <w:bCs/>
          <w:sz w:val="24"/>
        </w:rPr>
        <w:t>empresas</w:t>
      </w:r>
      <w:r>
        <w:rPr>
          <w:rFonts w:ascii="Arial" w:hAnsi="Arial" w:cs="Arial"/>
          <w:bCs/>
          <w:sz w:val="24"/>
        </w:rPr>
        <w:t xml:space="preserve"> socialmente responsables</w:t>
      </w:r>
      <w:r w:rsidRPr="001B3AC4">
        <w:rPr>
          <w:rFonts w:ascii="Arial" w:hAnsi="Arial" w:cs="Arial"/>
          <w:bCs/>
          <w:sz w:val="24"/>
        </w:rPr>
        <w:t xml:space="preserve"> de sectores diversos </w:t>
      </w:r>
      <w:r>
        <w:rPr>
          <w:rFonts w:ascii="Arial" w:hAnsi="Arial" w:cs="Arial"/>
          <w:bCs/>
          <w:sz w:val="24"/>
        </w:rPr>
        <w:t xml:space="preserve">que ven en el Programa Incorpora de la </w:t>
      </w:r>
      <w:proofErr w:type="gramStart"/>
      <w:r>
        <w:rPr>
          <w:rFonts w:ascii="Arial" w:hAnsi="Arial" w:cs="Arial"/>
          <w:bCs/>
          <w:sz w:val="24"/>
        </w:rPr>
        <w:t>Fundación ”la</w:t>
      </w:r>
      <w:proofErr w:type="gramEnd"/>
      <w:r>
        <w:rPr>
          <w:rFonts w:ascii="Arial" w:hAnsi="Arial" w:cs="Arial"/>
          <w:bCs/>
          <w:sz w:val="24"/>
        </w:rPr>
        <w:t xml:space="preserve"> Caixa” </w:t>
      </w:r>
      <w:r w:rsidRPr="00AD0D15">
        <w:rPr>
          <w:rFonts w:ascii="Arial" w:hAnsi="Arial" w:cs="Arial"/>
          <w:bCs/>
          <w:sz w:val="24"/>
        </w:rPr>
        <w:t>un</w:t>
      </w:r>
      <w:r>
        <w:rPr>
          <w:rFonts w:ascii="Arial" w:hAnsi="Arial" w:cs="Arial"/>
          <w:bCs/>
          <w:sz w:val="24"/>
        </w:rPr>
        <w:t>a oportunidad</w:t>
      </w:r>
      <w:r w:rsidRPr="00AD0D15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para impulsar la</w:t>
      </w:r>
      <w:r w:rsidRPr="00AD0D15">
        <w:rPr>
          <w:rFonts w:ascii="Arial" w:hAnsi="Arial" w:cs="Arial"/>
          <w:bCs/>
          <w:sz w:val="24"/>
        </w:rPr>
        <w:t xml:space="preserve"> responsabili</w:t>
      </w:r>
      <w:r>
        <w:rPr>
          <w:rFonts w:ascii="Arial" w:hAnsi="Arial" w:cs="Arial"/>
          <w:bCs/>
          <w:sz w:val="24"/>
        </w:rPr>
        <w:t>dad</w:t>
      </w:r>
      <w:r w:rsidRPr="00AD0D15">
        <w:rPr>
          <w:rFonts w:ascii="Arial" w:hAnsi="Arial" w:cs="Arial"/>
          <w:bCs/>
          <w:sz w:val="24"/>
        </w:rPr>
        <w:t xml:space="preserve"> social corporativa en integració</w:t>
      </w:r>
      <w:r>
        <w:rPr>
          <w:rFonts w:ascii="Arial" w:hAnsi="Arial" w:cs="Arial"/>
          <w:bCs/>
          <w:sz w:val="24"/>
        </w:rPr>
        <w:t>n</w:t>
      </w:r>
      <w:r w:rsidRPr="00AD0D15">
        <w:rPr>
          <w:rFonts w:ascii="Arial" w:hAnsi="Arial" w:cs="Arial"/>
          <w:bCs/>
          <w:sz w:val="24"/>
        </w:rPr>
        <w:t xml:space="preserve"> laboral.</w:t>
      </w:r>
    </w:p>
    <w:p w14:paraId="1604574B" w14:textId="076EE28B" w:rsidR="00331F1E" w:rsidRPr="00DF559E" w:rsidRDefault="00C52F32" w:rsidP="00331F1E">
      <w:pPr>
        <w:pStyle w:val="TEXTOBASE"/>
      </w:pPr>
      <w:r>
        <w:rPr>
          <w:noProof/>
        </w:rPr>
        <w:pict w14:anchorId="59B87F9C">
          <v:rect id="_x0000_i1025" alt="" style="width:441.9pt;height:.05pt;mso-width-percent:0;mso-height-percent:0;mso-width-percent:0;mso-height-percent:0" o:hralign="center" o:hrstd="t" o:hr="t" fillcolor="#a0a0a0" stroked="f"/>
        </w:pict>
      </w:r>
    </w:p>
    <w:p w14:paraId="3F95A6FF" w14:textId="77777777" w:rsidR="00331F1E" w:rsidRDefault="00331F1E" w:rsidP="00331F1E">
      <w:pPr>
        <w:pStyle w:val="TEXTOBASE"/>
      </w:pPr>
    </w:p>
    <w:p w14:paraId="6B345ACD" w14:textId="77777777" w:rsidR="00331F1E" w:rsidRPr="009F699D" w:rsidRDefault="00331F1E" w:rsidP="00331F1E">
      <w:pPr>
        <w:pStyle w:val="TEXTOBOTN"/>
      </w:pPr>
      <w:r w:rsidRPr="009F699D">
        <w:t xml:space="preserve">Entra en el </w:t>
      </w:r>
      <w:hyperlink r:id="rId8" w:history="1">
        <w:proofErr w:type="spellStart"/>
        <w:r w:rsidRPr="002A3999">
          <w:rPr>
            <w:rStyle w:val="Hipervnculo"/>
          </w:rPr>
          <w:t>MediaHub</w:t>
        </w:r>
        <w:proofErr w:type="spellEnd"/>
      </w:hyperlink>
      <w:r w:rsidRPr="00C00607">
        <w:t xml:space="preserve"> </w:t>
      </w:r>
      <w:r w:rsidRPr="009F699D">
        <w:t xml:space="preserve">para descargar </w:t>
      </w:r>
      <w:r>
        <w:t xml:space="preserve">la nota de prensa, </w:t>
      </w:r>
      <w:r w:rsidRPr="009F699D">
        <w:t xml:space="preserve">otros recursos </w:t>
      </w:r>
      <w:r w:rsidRPr="009F699D">
        <w:br/>
        <w:t xml:space="preserve">multimedia y solicitar </w:t>
      </w:r>
      <w:r w:rsidRPr="009F699D">
        <w:br/>
        <w:t xml:space="preserve">entrevistas. </w:t>
      </w:r>
    </w:p>
    <w:bookmarkEnd w:id="4"/>
    <w:p w14:paraId="528C6654" w14:textId="77777777" w:rsidR="00331F1E" w:rsidRDefault="00331F1E" w:rsidP="00331F1E">
      <w:pPr>
        <w:pStyle w:val="BOTN"/>
      </w:pPr>
      <w:r w:rsidRPr="00BC75CA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3E8818" wp14:editId="4CF7E9EB">
                <wp:simplePos x="0" y="0"/>
                <wp:positionH relativeFrom="column">
                  <wp:posOffset>3598845</wp:posOffset>
                </wp:positionH>
                <wp:positionV relativeFrom="paragraph">
                  <wp:posOffset>48260</wp:posOffset>
                </wp:positionV>
                <wp:extent cx="1177290" cy="0"/>
                <wp:effectExtent l="0" t="0" r="16510" b="12700"/>
                <wp:wrapNone/>
                <wp:docPr id="184964679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7290" cy="0"/>
                        </a:xfrm>
                        <a:prstGeom prst="line">
                          <a:avLst/>
                        </a:prstGeom>
                        <a:ln w="15367">
                          <a:solidFill>
                            <a:srgbClr val="BF8D3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BB2AA0" id="Conector recto 1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35pt,3.8pt" to="376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" strokecolor="#bf8d30" strokeweight="1.21pt">
                <v:stroke joinstyle="miter"/>
              </v:line>
            </w:pict>
          </mc:Fallback>
        </mc:AlternateContent>
      </w:r>
    </w:p>
    <w:tbl>
      <w:tblPr>
        <w:tblStyle w:val="Tablaconcuadrcula"/>
        <w:tblW w:w="9322" w:type="dxa"/>
        <w:tblInd w:w="-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F6F6"/>
        <w:tblCellMar>
          <w:top w:w="227" w:type="dxa"/>
          <w:left w:w="0" w:type="dxa"/>
          <w:bottom w:w="227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5598"/>
        <w:gridCol w:w="3174"/>
        <w:gridCol w:w="124"/>
        <w:gridCol w:w="124"/>
      </w:tblGrid>
      <w:tr w:rsidR="00896F5B" w:rsidRPr="00AC0468" w14:paraId="0A524BF6" w14:textId="77777777" w:rsidTr="00331F1E">
        <w:trPr>
          <w:trHeight w:val="20"/>
        </w:trPr>
        <w:tc>
          <w:tcPr>
            <w:tcW w:w="302" w:type="dxa"/>
            <w:shd w:val="clear" w:color="auto" w:fill="F6F6F6"/>
          </w:tcPr>
          <w:p w14:paraId="2DAB8AF9" w14:textId="77777777" w:rsidR="00896F5B" w:rsidRPr="00AC0468" w:rsidRDefault="00896F5B" w:rsidP="003178D8">
            <w:pPr>
              <w:ind w:righ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2" w:type="dxa"/>
            <w:gridSpan w:val="2"/>
            <w:tcBorders>
              <w:bottom w:val="single" w:sz="4" w:space="0" w:color="494949"/>
            </w:tcBorders>
            <w:shd w:val="clear" w:color="auto" w:fill="F6F6F6"/>
          </w:tcPr>
          <w:p w14:paraId="28FF3824" w14:textId="2740D99A" w:rsidR="00896F5B" w:rsidRPr="00AC0468" w:rsidRDefault="00896F5B" w:rsidP="003178D8">
            <w:pPr>
              <w:pStyle w:val="TABLARECUADROCONTACTOSTTULO"/>
              <w:jc w:val="both"/>
              <w:rPr>
                <w:lang w:val="es-ES"/>
              </w:rPr>
            </w:pPr>
            <w:r w:rsidRPr="00AC0468">
              <w:rPr>
                <w:lang w:val="es-ES"/>
              </w:rPr>
              <w:t xml:space="preserve">Área de </w:t>
            </w:r>
            <w:r w:rsidR="00F5277C">
              <w:rPr>
                <w:lang w:val="es-ES"/>
              </w:rPr>
              <w:t>Comunicación</w:t>
            </w:r>
            <w:r w:rsidRPr="00AC0468">
              <w:rPr>
                <w:lang w:val="es-ES"/>
              </w:rPr>
              <w:t xml:space="preserve"> de la Fundación ”la Caixa”: </w:t>
            </w:r>
          </w:p>
        </w:tc>
        <w:tc>
          <w:tcPr>
            <w:tcW w:w="124" w:type="dxa"/>
            <w:shd w:val="clear" w:color="auto" w:fill="F6F6F6"/>
          </w:tcPr>
          <w:p w14:paraId="44B8D935" w14:textId="77777777" w:rsidR="00896F5B" w:rsidRPr="00AC0468" w:rsidRDefault="00896F5B" w:rsidP="003178D8">
            <w:pPr>
              <w:ind w:righ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dxa"/>
            <w:shd w:val="clear" w:color="auto" w:fill="F6F6F6"/>
          </w:tcPr>
          <w:p w14:paraId="62199411" w14:textId="22B63FC3" w:rsidR="00896F5B" w:rsidRPr="00AC0468" w:rsidRDefault="00896F5B" w:rsidP="003178D8">
            <w:pPr>
              <w:ind w:righ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6F5B" w:rsidRPr="00AC0468" w14:paraId="65BA30ED" w14:textId="77777777" w:rsidTr="00B14366">
        <w:trPr>
          <w:trHeight w:val="1091"/>
        </w:trPr>
        <w:tc>
          <w:tcPr>
            <w:tcW w:w="302" w:type="dxa"/>
            <w:shd w:val="clear" w:color="auto" w:fill="F6F6F6"/>
          </w:tcPr>
          <w:p w14:paraId="1238D28B" w14:textId="77777777" w:rsidR="00896F5B" w:rsidRPr="001178B5" w:rsidRDefault="00896F5B" w:rsidP="003178D8">
            <w:pPr>
              <w:spacing w:after="60"/>
              <w:ind w:right="142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598" w:type="dxa"/>
            <w:tcBorders>
              <w:top w:val="single" w:sz="4" w:space="0" w:color="494949"/>
            </w:tcBorders>
            <w:shd w:val="clear" w:color="auto" w:fill="F6F6F6"/>
          </w:tcPr>
          <w:p w14:paraId="601AC13E" w14:textId="77777777" w:rsidR="00163A3D" w:rsidRPr="009F699D" w:rsidRDefault="00163A3D" w:rsidP="00163A3D">
            <w:pPr>
              <w:pStyle w:val="TABLARECUADROCONTACTOSSUBTTULO"/>
              <w:rPr>
                <w:lang w:val="es-ES"/>
              </w:rPr>
            </w:pPr>
            <w:r>
              <w:rPr>
                <w:lang w:val="es-ES"/>
              </w:rPr>
              <w:t>PAULA BALDRICH</w:t>
            </w:r>
          </w:p>
          <w:p w14:paraId="7D744D93" w14:textId="77777777" w:rsidR="00163A3D" w:rsidRPr="003234F4" w:rsidRDefault="00C52F32" w:rsidP="00163A3D">
            <w:pPr>
              <w:pStyle w:val="TABLARECUADROCONTACTOSTEXTOBASE"/>
              <w:rPr>
                <w:color w:val="0563C1" w:themeColor="hyperlink"/>
                <w:szCs w:val="18"/>
                <w:u w:val="single"/>
              </w:rPr>
            </w:pPr>
            <w:hyperlink r:id="rId9" w:history="1">
              <w:r w:rsidR="00163A3D" w:rsidRPr="003234F4">
                <w:rPr>
                  <w:rStyle w:val="Hipervnculo"/>
                  <w:szCs w:val="18"/>
                </w:rPr>
                <w:t>pbaldrich@fundacionlacaixa.org</w:t>
              </w:r>
            </w:hyperlink>
            <w:r w:rsidR="00163A3D" w:rsidRPr="003234F4">
              <w:rPr>
                <w:color w:val="0563C1" w:themeColor="hyperlink"/>
                <w:szCs w:val="18"/>
                <w:u w:val="single"/>
              </w:rPr>
              <w:t xml:space="preserve"> </w:t>
            </w:r>
          </w:p>
          <w:p w14:paraId="0664B9D9" w14:textId="71D0E960" w:rsidR="00896F5B" w:rsidRPr="00B14366" w:rsidRDefault="00163A3D" w:rsidP="00163A3D">
            <w:pPr>
              <w:pStyle w:val="TABLARECUADROCONTACTOSTEXTOBASE"/>
              <w:rPr>
                <w:rStyle w:val="Hipervnculo"/>
                <w:color w:val="000000"/>
                <w:u w:val="none"/>
              </w:rPr>
            </w:pPr>
            <w:r w:rsidRPr="003234F4">
              <w:rPr>
                <w:lang w:val="pt-BR"/>
              </w:rPr>
              <w:t>620 17 18 96</w:t>
            </w:r>
            <w:hyperlink r:id="rId10" w:history="1"/>
          </w:p>
        </w:tc>
        <w:tc>
          <w:tcPr>
            <w:tcW w:w="3174" w:type="dxa"/>
            <w:tcBorders>
              <w:top w:val="single" w:sz="4" w:space="0" w:color="494949"/>
            </w:tcBorders>
            <w:shd w:val="clear" w:color="auto" w:fill="F6F6F6"/>
          </w:tcPr>
          <w:p w14:paraId="5DB44639" w14:textId="1B845474" w:rsidR="00C54B02" w:rsidRPr="00AC0468" w:rsidRDefault="00C54B02" w:rsidP="00C54B02">
            <w:pPr>
              <w:pStyle w:val="TABLARECUADROCONTACTOSTEXTOBASE"/>
              <w:jc w:val="both"/>
              <w:rPr>
                <w:b/>
                <w:bCs/>
                <w:color w:val="BF8F00" w:themeColor="accent4" w:themeShade="BF"/>
              </w:rPr>
            </w:pPr>
            <w:r w:rsidRPr="00AC0468">
              <w:rPr>
                <w:b/>
                <w:bCs/>
                <w:color w:val="BF8F00" w:themeColor="accent4" w:themeShade="BF"/>
              </w:rPr>
              <w:t>MEDIAHUB</w:t>
            </w:r>
          </w:p>
          <w:p w14:paraId="2E898D33" w14:textId="044ED66F" w:rsidR="00C54B02" w:rsidRPr="00AC0468" w:rsidRDefault="00C52F32" w:rsidP="00C54B02">
            <w:pPr>
              <w:pStyle w:val="TABLARECUADROCONTACTOSTEXTOBASE"/>
              <w:jc w:val="both"/>
            </w:pPr>
            <w:hyperlink r:id="rId11" w:history="1">
              <w:r w:rsidR="00C54B02" w:rsidRPr="00AC0468">
                <w:rPr>
                  <w:rStyle w:val="Hipervnculo"/>
                </w:rPr>
                <w:t>https://mediahub.fundacionlacaixa.org</w:t>
              </w:r>
            </w:hyperlink>
          </w:p>
          <w:p w14:paraId="1BDEC616" w14:textId="050B1A80" w:rsidR="00896F5B" w:rsidRPr="00AC0468" w:rsidRDefault="00896F5B" w:rsidP="00C54B02">
            <w:pPr>
              <w:pStyle w:val="TABLARECUADROCONTACTOSTEXTOBASE"/>
              <w:jc w:val="both"/>
            </w:pPr>
          </w:p>
        </w:tc>
        <w:tc>
          <w:tcPr>
            <w:tcW w:w="124" w:type="dxa"/>
            <w:shd w:val="clear" w:color="auto" w:fill="F6F6F6"/>
          </w:tcPr>
          <w:p w14:paraId="5ABBBA0A" w14:textId="77777777" w:rsidR="00896F5B" w:rsidRPr="00AC0468" w:rsidRDefault="00896F5B" w:rsidP="003178D8">
            <w:pPr>
              <w:spacing w:after="60"/>
              <w:ind w:righ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" w:type="dxa"/>
            <w:shd w:val="clear" w:color="auto" w:fill="F6F6F6"/>
          </w:tcPr>
          <w:p w14:paraId="4C61F9D5" w14:textId="02719708" w:rsidR="00896F5B" w:rsidRPr="00AC0468" w:rsidRDefault="00896F5B" w:rsidP="003178D8">
            <w:pPr>
              <w:spacing w:after="60"/>
              <w:ind w:righ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F3D80E" w14:textId="77777777" w:rsidR="007A022A" w:rsidRPr="00AC0468" w:rsidRDefault="007A022A" w:rsidP="0054233B">
      <w:pPr>
        <w:pStyle w:val="TEXTOBASE"/>
        <w:jc w:val="both"/>
      </w:pPr>
    </w:p>
    <w:sectPr w:rsidR="007A022A" w:rsidRPr="00AC0468" w:rsidSect="00724F3C">
      <w:headerReference w:type="default" r:id="rId12"/>
      <w:pgSz w:w="11906" w:h="16838"/>
      <w:pgMar w:top="1418" w:right="1418" w:bottom="851" w:left="1418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263B9" w14:textId="77777777" w:rsidR="00C52F32" w:rsidRPr="006E5C2B" w:rsidRDefault="00C52F32" w:rsidP="0070703B">
      <w:pPr>
        <w:spacing w:after="0" w:line="240" w:lineRule="auto"/>
      </w:pPr>
      <w:r w:rsidRPr="006E5C2B">
        <w:separator/>
      </w:r>
    </w:p>
  </w:endnote>
  <w:endnote w:type="continuationSeparator" w:id="0">
    <w:p w14:paraId="2138A4F7" w14:textId="77777777" w:rsidR="00C52F32" w:rsidRPr="006E5C2B" w:rsidRDefault="00C52F32" w:rsidP="0070703B">
      <w:pPr>
        <w:spacing w:after="0" w:line="240" w:lineRule="auto"/>
      </w:pPr>
      <w:r w:rsidRPr="006E5C2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G Me">
    <w:altName w:val="Calibri"/>
    <w:charset w:val="00"/>
    <w:family w:val="auto"/>
    <w:pitch w:val="variable"/>
    <w:sig w:usb0="A10002AF" w:usb1="5000607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C8A14" w14:textId="77777777" w:rsidR="00C52F32" w:rsidRPr="006E5C2B" w:rsidRDefault="00C52F32" w:rsidP="0070703B">
      <w:pPr>
        <w:spacing w:after="0" w:line="240" w:lineRule="auto"/>
      </w:pPr>
      <w:r w:rsidRPr="006E5C2B">
        <w:separator/>
      </w:r>
    </w:p>
  </w:footnote>
  <w:footnote w:type="continuationSeparator" w:id="0">
    <w:p w14:paraId="713BC70C" w14:textId="77777777" w:rsidR="00C52F32" w:rsidRPr="006E5C2B" w:rsidRDefault="00C52F32" w:rsidP="0070703B">
      <w:pPr>
        <w:spacing w:after="0" w:line="240" w:lineRule="auto"/>
      </w:pPr>
      <w:r w:rsidRPr="006E5C2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358C" w14:textId="317DDDC8" w:rsidR="00BC75CA" w:rsidRPr="006E5C2B" w:rsidRDefault="006664F4" w:rsidP="004D7430">
    <w:pPr>
      <w:pStyle w:val="Encabezado"/>
      <w:tabs>
        <w:tab w:val="left" w:pos="3495"/>
      </w:tabs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72576" behindDoc="0" locked="0" layoutInCell="1" allowOverlap="1" wp14:anchorId="3EDC4654" wp14:editId="44B2120E">
          <wp:simplePos x="0" y="0"/>
          <wp:positionH relativeFrom="margin">
            <wp:posOffset>-398780</wp:posOffset>
          </wp:positionH>
          <wp:positionV relativeFrom="paragraph">
            <wp:posOffset>-113665</wp:posOffset>
          </wp:positionV>
          <wp:extent cx="2902967" cy="647065"/>
          <wp:effectExtent l="0" t="0" r="0" b="635"/>
          <wp:wrapNone/>
          <wp:docPr id="22" name="Imagen 22" descr="S:\CEN_COMUNICACIO\1. PRENSA\PREMSA 2020\LOGOS FUNDACIÓN LA CAIXA\FC4 CMYK c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:\CEN_COMUNICACIO\1. PRENSA\PREMSA 2020\LOGOS FUNDACIÓN LA CAIXA\FC4 CMYK cast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929"/>
                  <a:stretch/>
                </pic:blipFill>
                <pic:spPr bwMode="auto">
                  <a:xfrm>
                    <a:off x="0" y="0"/>
                    <a:ext cx="2910681" cy="6487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430">
      <w:rPr>
        <w:lang w:val="es-ES"/>
      </w:rPr>
      <w:tab/>
    </w:r>
  </w:p>
  <w:p w14:paraId="2E9033F9" w14:textId="657843BC" w:rsidR="00BC75CA" w:rsidRDefault="00BC75CA" w:rsidP="00B174DB">
    <w:pPr>
      <w:pStyle w:val="Encabezado"/>
      <w:rPr>
        <w:lang w:val="es-ES"/>
      </w:rPr>
    </w:pPr>
  </w:p>
  <w:p w14:paraId="26D40568" w14:textId="4678B077" w:rsidR="004D7430" w:rsidRDefault="004D7430" w:rsidP="004D7430">
    <w:pPr>
      <w:pStyle w:val="Encabezado"/>
      <w:tabs>
        <w:tab w:val="left" w:pos="3390"/>
      </w:tabs>
      <w:rPr>
        <w:lang w:val="es-ES"/>
      </w:rPr>
    </w:pPr>
    <w:r>
      <w:rPr>
        <w:lang w:val="es-ES"/>
      </w:rPr>
      <w:tab/>
    </w:r>
  </w:p>
  <w:p w14:paraId="06112D0E" w14:textId="77777777" w:rsidR="004D7430" w:rsidRDefault="004D7430" w:rsidP="00B174DB">
    <w:pPr>
      <w:pStyle w:val="Encabezado"/>
      <w:rPr>
        <w:lang w:val="es-ES"/>
      </w:rPr>
    </w:pPr>
  </w:p>
  <w:p w14:paraId="243E10FB" w14:textId="77777777" w:rsidR="004D7430" w:rsidRPr="006E5C2B" w:rsidRDefault="004D7430" w:rsidP="00B174DB">
    <w:pPr>
      <w:pStyle w:val="Encabezado"/>
      <w:rPr>
        <w:lang w:val="es-ES"/>
      </w:rPr>
    </w:pPr>
  </w:p>
  <w:p w14:paraId="6D269173" w14:textId="0E506718" w:rsidR="00BC75CA" w:rsidRPr="006E5C2B" w:rsidRDefault="00781F5D" w:rsidP="00B174DB">
    <w:pPr>
      <w:pStyle w:val="Encabezado"/>
      <w:rPr>
        <w:lang w:val="es-ES"/>
      </w:rPr>
    </w:pPr>
    <w:r w:rsidRPr="006E5C2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A5E834" wp14:editId="34C9FDD0">
              <wp:simplePos x="0" y="0"/>
              <wp:positionH relativeFrom="column">
                <wp:posOffset>1696</wp:posOffset>
              </wp:positionH>
              <wp:positionV relativeFrom="paragraph">
                <wp:posOffset>11051</wp:posOffset>
              </wp:positionV>
              <wp:extent cx="5762629" cy="0"/>
              <wp:effectExtent l="0" t="0" r="15875" b="12700"/>
              <wp:wrapNone/>
              <wp:docPr id="211149917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7979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2C6CC24" id="Conector rec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.85pt" to="453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" strokecolor="#979797" strokeweight="1pt">
              <v:stroke joinstyle="miter"/>
            </v:line>
          </w:pict>
        </mc:Fallback>
      </mc:AlternateContent>
    </w:r>
  </w:p>
  <w:p w14:paraId="6A67CBDA" w14:textId="21351B3C" w:rsidR="006A4DD6" w:rsidRPr="00CD637D" w:rsidRDefault="006A4DD6" w:rsidP="00FA2789">
    <w:pPr>
      <w:pStyle w:val="Encabezado"/>
      <w:jc w:val="right"/>
      <w:rPr>
        <w:b/>
        <w:bCs w:val="0"/>
        <w:color w:val="FF0000"/>
        <w:sz w:val="22"/>
        <w:szCs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766"/>
    <w:multiLevelType w:val="hybridMultilevel"/>
    <w:tmpl w:val="BF103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35F"/>
    <w:multiLevelType w:val="hybridMultilevel"/>
    <w:tmpl w:val="240A1F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B51AA"/>
    <w:multiLevelType w:val="hybridMultilevel"/>
    <w:tmpl w:val="6524A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209B0"/>
    <w:multiLevelType w:val="hybridMultilevel"/>
    <w:tmpl w:val="F120233E"/>
    <w:lvl w:ilvl="0" w:tplc="997822D0">
      <w:start w:val="1"/>
      <w:numFmt w:val="bullet"/>
      <w:lvlText w:val="•"/>
      <w:lvlJc w:val="left"/>
      <w:pPr>
        <w:ind w:left="936" w:hanging="227"/>
      </w:pPr>
      <w:rPr>
        <w:rFonts w:ascii="ING Me" w:hAnsi="ING Me" w:hint="default"/>
        <w:color w:val="FF78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E1B9D"/>
    <w:multiLevelType w:val="hybridMultilevel"/>
    <w:tmpl w:val="24E24BD6"/>
    <w:lvl w:ilvl="0" w:tplc="FA924FB0">
      <w:start w:val="1"/>
      <w:numFmt w:val="bullet"/>
      <w:lvlText w:val="•"/>
      <w:lvlJc w:val="left"/>
      <w:pPr>
        <w:ind w:left="360" w:hanging="360"/>
      </w:pPr>
      <w:rPr>
        <w:rFonts w:ascii="ING Me" w:hAnsi="ING Me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A7B06"/>
    <w:multiLevelType w:val="multilevel"/>
    <w:tmpl w:val="B8F2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487E59"/>
    <w:multiLevelType w:val="multilevel"/>
    <w:tmpl w:val="C84C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3D01D6"/>
    <w:multiLevelType w:val="hybridMultilevel"/>
    <w:tmpl w:val="2C2A90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F650F"/>
    <w:multiLevelType w:val="hybridMultilevel"/>
    <w:tmpl w:val="8E8C0872"/>
    <w:lvl w:ilvl="0" w:tplc="DF64C1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A6FDC"/>
    <w:multiLevelType w:val="multilevel"/>
    <w:tmpl w:val="448C323C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B249EF"/>
    <w:multiLevelType w:val="hybridMultilevel"/>
    <w:tmpl w:val="020A9164"/>
    <w:lvl w:ilvl="0" w:tplc="250A69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91972"/>
    <w:multiLevelType w:val="hybridMultilevel"/>
    <w:tmpl w:val="A3104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70CAD"/>
    <w:multiLevelType w:val="hybridMultilevel"/>
    <w:tmpl w:val="0F76706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12"/>
  </w:num>
  <w:num w:numId="6">
    <w:abstractNumId w:val="11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0E"/>
    <w:rsid w:val="000003ED"/>
    <w:rsid w:val="0000194B"/>
    <w:rsid w:val="000022E2"/>
    <w:rsid w:val="0000244A"/>
    <w:rsid w:val="00002700"/>
    <w:rsid w:val="0000278A"/>
    <w:rsid w:val="00004199"/>
    <w:rsid w:val="00004E27"/>
    <w:rsid w:val="000060B4"/>
    <w:rsid w:val="00006680"/>
    <w:rsid w:val="00007D45"/>
    <w:rsid w:val="000105F9"/>
    <w:rsid w:val="00011CE5"/>
    <w:rsid w:val="000144BE"/>
    <w:rsid w:val="0001628B"/>
    <w:rsid w:val="000165C0"/>
    <w:rsid w:val="00021E42"/>
    <w:rsid w:val="0002457F"/>
    <w:rsid w:val="00024B0F"/>
    <w:rsid w:val="0002514A"/>
    <w:rsid w:val="000259F4"/>
    <w:rsid w:val="00025F33"/>
    <w:rsid w:val="000266A6"/>
    <w:rsid w:val="000329EA"/>
    <w:rsid w:val="00032C13"/>
    <w:rsid w:val="00033AC3"/>
    <w:rsid w:val="00036726"/>
    <w:rsid w:val="00036932"/>
    <w:rsid w:val="000377D6"/>
    <w:rsid w:val="0004053F"/>
    <w:rsid w:val="00040605"/>
    <w:rsid w:val="0004222F"/>
    <w:rsid w:val="00042595"/>
    <w:rsid w:val="00042A8C"/>
    <w:rsid w:val="00042A9D"/>
    <w:rsid w:val="00043A08"/>
    <w:rsid w:val="0004617D"/>
    <w:rsid w:val="000463C5"/>
    <w:rsid w:val="0004655A"/>
    <w:rsid w:val="00050BC9"/>
    <w:rsid w:val="00052C84"/>
    <w:rsid w:val="00053430"/>
    <w:rsid w:val="000537DC"/>
    <w:rsid w:val="000541A3"/>
    <w:rsid w:val="00054F6C"/>
    <w:rsid w:val="00055363"/>
    <w:rsid w:val="00055B7F"/>
    <w:rsid w:val="00060604"/>
    <w:rsid w:val="00061365"/>
    <w:rsid w:val="00061675"/>
    <w:rsid w:val="00061C01"/>
    <w:rsid w:val="000630C3"/>
    <w:rsid w:val="000648EA"/>
    <w:rsid w:val="00066A2B"/>
    <w:rsid w:val="000706F9"/>
    <w:rsid w:val="00071FAA"/>
    <w:rsid w:val="000720D6"/>
    <w:rsid w:val="000728DB"/>
    <w:rsid w:val="0007457F"/>
    <w:rsid w:val="00074C0E"/>
    <w:rsid w:val="000751A9"/>
    <w:rsid w:val="000757EB"/>
    <w:rsid w:val="000760A0"/>
    <w:rsid w:val="00076F3D"/>
    <w:rsid w:val="00077EDE"/>
    <w:rsid w:val="000811B9"/>
    <w:rsid w:val="00081994"/>
    <w:rsid w:val="0008229B"/>
    <w:rsid w:val="00082BEF"/>
    <w:rsid w:val="00083221"/>
    <w:rsid w:val="00083687"/>
    <w:rsid w:val="0008378E"/>
    <w:rsid w:val="00083C3A"/>
    <w:rsid w:val="00084FC8"/>
    <w:rsid w:val="000859C8"/>
    <w:rsid w:val="00085AE7"/>
    <w:rsid w:val="00087575"/>
    <w:rsid w:val="00091779"/>
    <w:rsid w:val="00093764"/>
    <w:rsid w:val="0009381A"/>
    <w:rsid w:val="00093C79"/>
    <w:rsid w:val="000946AC"/>
    <w:rsid w:val="0009528B"/>
    <w:rsid w:val="00095A33"/>
    <w:rsid w:val="000960A3"/>
    <w:rsid w:val="000A154C"/>
    <w:rsid w:val="000A28DE"/>
    <w:rsid w:val="000A6940"/>
    <w:rsid w:val="000B06A9"/>
    <w:rsid w:val="000B1F26"/>
    <w:rsid w:val="000B31B9"/>
    <w:rsid w:val="000B4970"/>
    <w:rsid w:val="000B5EB1"/>
    <w:rsid w:val="000B6037"/>
    <w:rsid w:val="000B696F"/>
    <w:rsid w:val="000B6E9C"/>
    <w:rsid w:val="000C4F7F"/>
    <w:rsid w:val="000C5000"/>
    <w:rsid w:val="000C503A"/>
    <w:rsid w:val="000C6AAB"/>
    <w:rsid w:val="000D0110"/>
    <w:rsid w:val="000D037E"/>
    <w:rsid w:val="000D1F3D"/>
    <w:rsid w:val="000D2515"/>
    <w:rsid w:val="000D2AA9"/>
    <w:rsid w:val="000D30A9"/>
    <w:rsid w:val="000D350A"/>
    <w:rsid w:val="000D3A41"/>
    <w:rsid w:val="000D4A63"/>
    <w:rsid w:val="000D5DFD"/>
    <w:rsid w:val="000D7418"/>
    <w:rsid w:val="000D7F44"/>
    <w:rsid w:val="000E1E08"/>
    <w:rsid w:val="000E21CD"/>
    <w:rsid w:val="000E3105"/>
    <w:rsid w:val="000E3B64"/>
    <w:rsid w:val="000E4308"/>
    <w:rsid w:val="000F1610"/>
    <w:rsid w:val="000F2EA2"/>
    <w:rsid w:val="000F3095"/>
    <w:rsid w:val="000F42C1"/>
    <w:rsid w:val="000F446D"/>
    <w:rsid w:val="000F48B5"/>
    <w:rsid w:val="000F5A01"/>
    <w:rsid w:val="000F6A2B"/>
    <w:rsid w:val="000F7BE8"/>
    <w:rsid w:val="00101422"/>
    <w:rsid w:val="00103DF2"/>
    <w:rsid w:val="0010415A"/>
    <w:rsid w:val="0010543F"/>
    <w:rsid w:val="0010630C"/>
    <w:rsid w:val="0010767A"/>
    <w:rsid w:val="0011081F"/>
    <w:rsid w:val="00111C40"/>
    <w:rsid w:val="00111C66"/>
    <w:rsid w:val="00114223"/>
    <w:rsid w:val="001149D9"/>
    <w:rsid w:val="00114C9B"/>
    <w:rsid w:val="00115285"/>
    <w:rsid w:val="00116FF3"/>
    <w:rsid w:val="001178B5"/>
    <w:rsid w:val="00117CB2"/>
    <w:rsid w:val="0012145F"/>
    <w:rsid w:val="00123300"/>
    <w:rsid w:val="001310FC"/>
    <w:rsid w:val="001312EE"/>
    <w:rsid w:val="00132F32"/>
    <w:rsid w:val="0013680F"/>
    <w:rsid w:val="001402A4"/>
    <w:rsid w:val="0014646C"/>
    <w:rsid w:val="00147F16"/>
    <w:rsid w:val="0015072E"/>
    <w:rsid w:val="001526A0"/>
    <w:rsid w:val="00152A12"/>
    <w:rsid w:val="00153677"/>
    <w:rsid w:val="0015454D"/>
    <w:rsid w:val="001564F7"/>
    <w:rsid w:val="001600AA"/>
    <w:rsid w:val="00161F3F"/>
    <w:rsid w:val="00162A99"/>
    <w:rsid w:val="00163A3D"/>
    <w:rsid w:val="001644AC"/>
    <w:rsid w:val="00165496"/>
    <w:rsid w:val="00165CA7"/>
    <w:rsid w:val="00172892"/>
    <w:rsid w:val="00172DBB"/>
    <w:rsid w:val="00174302"/>
    <w:rsid w:val="00180AA7"/>
    <w:rsid w:val="00181826"/>
    <w:rsid w:val="00181C9A"/>
    <w:rsid w:val="00183B5F"/>
    <w:rsid w:val="00184E6E"/>
    <w:rsid w:val="001858C0"/>
    <w:rsid w:val="00187B71"/>
    <w:rsid w:val="00190C12"/>
    <w:rsid w:val="0019153E"/>
    <w:rsid w:val="0019171F"/>
    <w:rsid w:val="00191AA3"/>
    <w:rsid w:val="00193D55"/>
    <w:rsid w:val="00194317"/>
    <w:rsid w:val="001944C4"/>
    <w:rsid w:val="001951E4"/>
    <w:rsid w:val="00197768"/>
    <w:rsid w:val="00197A74"/>
    <w:rsid w:val="00197B22"/>
    <w:rsid w:val="00197F7B"/>
    <w:rsid w:val="001A4530"/>
    <w:rsid w:val="001A7400"/>
    <w:rsid w:val="001B12E7"/>
    <w:rsid w:val="001B216D"/>
    <w:rsid w:val="001B2449"/>
    <w:rsid w:val="001B3568"/>
    <w:rsid w:val="001B3AC4"/>
    <w:rsid w:val="001B54BE"/>
    <w:rsid w:val="001B622F"/>
    <w:rsid w:val="001B650C"/>
    <w:rsid w:val="001B6602"/>
    <w:rsid w:val="001B7DBB"/>
    <w:rsid w:val="001C3336"/>
    <w:rsid w:val="001C5D22"/>
    <w:rsid w:val="001C627A"/>
    <w:rsid w:val="001C6503"/>
    <w:rsid w:val="001C68AD"/>
    <w:rsid w:val="001C7A6C"/>
    <w:rsid w:val="001C7D30"/>
    <w:rsid w:val="001D0FC5"/>
    <w:rsid w:val="001D26B6"/>
    <w:rsid w:val="001D3C77"/>
    <w:rsid w:val="001D5638"/>
    <w:rsid w:val="001D65FC"/>
    <w:rsid w:val="001D6CF0"/>
    <w:rsid w:val="001D761C"/>
    <w:rsid w:val="001D78C4"/>
    <w:rsid w:val="001E0701"/>
    <w:rsid w:val="001E2DF4"/>
    <w:rsid w:val="001E5492"/>
    <w:rsid w:val="001E6C76"/>
    <w:rsid w:val="001F20BA"/>
    <w:rsid w:val="001F39C7"/>
    <w:rsid w:val="001F5232"/>
    <w:rsid w:val="001F5984"/>
    <w:rsid w:val="001F5A11"/>
    <w:rsid w:val="001F632F"/>
    <w:rsid w:val="002010C8"/>
    <w:rsid w:val="002039B1"/>
    <w:rsid w:val="00204B8F"/>
    <w:rsid w:val="00204DA0"/>
    <w:rsid w:val="00205427"/>
    <w:rsid w:val="002057DC"/>
    <w:rsid w:val="00206508"/>
    <w:rsid w:val="00206C86"/>
    <w:rsid w:val="0020794D"/>
    <w:rsid w:val="0021044D"/>
    <w:rsid w:val="00210C09"/>
    <w:rsid w:val="002111F3"/>
    <w:rsid w:val="00211E8F"/>
    <w:rsid w:val="00212901"/>
    <w:rsid w:val="00213456"/>
    <w:rsid w:val="002146A5"/>
    <w:rsid w:val="002158EC"/>
    <w:rsid w:val="00216644"/>
    <w:rsid w:val="002173BC"/>
    <w:rsid w:val="002179B8"/>
    <w:rsid w:val="00220194"/>
    <w:rsid w:val="00220A1F"/>
    <w:rsid w:val="002210D9"/>
    <w:rsid w:val="0022205F"/>
    <w:rsid w:val="002222FB"/>
    <w:rsid w:val="00224586"/>
    <w:rsid w:val="00225155"/>
    <w:rsid w:val="00226A53"/>
    <w:rsid w:val="002273CB"/>
    <w:rsid w:val="002307DA"/>
    <w:rsid w:val="002326A3"/>
    <w:rsid w:val="00233D79"/>
    <w:rsid w:val="00235AFC"/>
    <w:rsid w:val="0023736D"/>
    <w:rsid w:val="00237DC9"/>
    <w:rsid w:val="002421FF"/>
    <w:rsid w:val="0024295B"/>
    <w:rsid w:val="00245171"/>
    <w:rsid w:val="002455DB"/>
    <w:rsid w:val="00246DAD"/>
    <w:rsid w:val="00250E6D"/>
    <w:rsid w:val="002539EF"/>
    <w:rsid w:val="00255EE8"/>
    <w:rsid w:val="00256659"/>
    <w:rsid w:val="002578E3"/>
    <w:rsid w:val="00257D42"/>
    <w:rsid w:val="0026012C"/>
    <w:rsid w:val="00260777"/>
    <w:rsid w:val="00260B93"/>
    <w:rsid w:val="002617F0"/>
    <w:rsid w:val="0026247F"/>
    <w:rsid w:val="002634AC"/>
    <w:rsid w:val="002635CD"/>
    <w:rsid w:val="00267E22"/>
    <w:rsid w:val="0027134E"/>
    <w:rsid w:val="00271A7E"/>
    <w:rsid w:val="00271C3C"/>
    <w:rsid w:val="00273E2E"/>
    <w:rsid w:val="0027412F"/>
    <w:rsid w:val="002754CF"/>
    <w:rsid w:val="00275C89"/>
    <w:rsid w:val="00276A8D"/>
    <w:rsid w:val="00277414"/>
    <w:rsid w:val="002778F1"/>
    <w:rsid w:val="00280DAA"/>
    <w:rsid w:val="0028298B"/>
    <w:rsid w:val="00283358"/>
    <w:rsid w:val="00283496"/>
    <w:rsid w:val="00284CE8"/>
    <w:rsid w:val="00286DA5"/>
    <w:rsid w:val="00290A9A"/>
    <w:rsid w:val="00294396"/>
    <w:rsid w:val="0029468B"/>
    <w:rsid w:val="00294BCE"/>
    <w:rsid w:val="00295857"/>
    <w:rsid w:val="00297236"/>
    <w:rsid w:val="002A007E"/>
    <w:rsid w:val="002A0EAF"/>
    <w:rsid w:val="002A175A"/>
    <w:rsid w:val="002A1779"/>
    <w:rsid w:val="002A2454"/>
    <w:rsid w:val="002A2727"/>
    <w:rsid w:val="002A4BD0"/>
    <w:rsid w:val="002A62E8"/>
    <w:rsid w:val="002A7BD4"/>
    <w:rsid w:val="002B1972"/>
    <w:rsid w:val="002B210F"/>
    <w:rsid w:val="002B54E8"/>
    <w:rsid w:val="002B6F8B"/>
    <w:rsid w:val="002B77C4"/>
    <w:rsid w:val="002C0BED"/>
    <w:rsid w:val="002C1AAD"/>
    <w:rsid w:val="002C2619"/>
    <w:rsid w:val="002C431A"/>
    <w:rsid w:val="002C5397"/>
    <w:rsid w:val="002C587B"/>
    <w:rsid w:val="002C6EEA"/>
    <w:rsid w:val="002D0854"/>
    <w:rsid w:val="002D27E9"/>
    <w:rsid w:val="002D3A6F"/>
    <w:rsid w:val="002D405D"/>
    <w:rsid w:val="002D4FBD"/>
    <w:rsid w:val="002D6126"/>
    <w:rsid w:val="002D746F"/>
    <w:rsid w:val="002D7A95"/>
    <w:rsid w:val="002E01E9"/>
    <w:rsid w:val="002E0B73"/>
    <w:rsid w:val="002E10C2"/>
    <w:rsid w:val="002E371E"/>
    <w:rsid w:val="002E4052"/>
    <w:rsid w:val="002E4ABB"/>
    <w:rsid w:val="002E55F5"/>
    <w:rsid w:val="002E5F1B"/>
    <w:rsid w:val="002E6D7E"/>
    <w:rsid w:val="002E70A6"/>
    <w:rsid w:val="002E7C3D"/>
    <w:rsid w:val="002E7E32"/>
    <w:rsid w:val="002F0301"/>
    <w:rsid w:val="002F06E9"/>
    <w:rsid w:val="002F14D9"/>
    <w:rsid w:val="002F389B"/>
    <w:rsid w:val="002F544F"/>
    <w:rsid w:val="002F59ED"/>
    <w:rsid w:val="002F63FB"/>
    <w:rsid w:val="002F6C26"/>
    <w:rsid w:val="0030126A"/>
    <w:rsid w:val="003041EB"/>
    <w:rsid w:val="003067EF"/>
    <w:rsid w:val="00307D21"/>
    <w:rsid w:val="00307DC3"/>
    <w:rsid w:val="003115EC"/>
    <w:rsid w:val="00311BF4"/>
    <w:rsid w:val="003122F3"/>
    <w:rsid w:val="00313C33"/>
    <w:rsid w:val="00313CC0"/>
    <w:rsid w:val="00315552"/>
    <w:rsid w:val="00315C59"/>
    <w:rsid w:val="00316119"/>
    <w:rsid w:val="003166B4"/>
    <w:rsid w:val="003178D8"/>
    <w:rsid w:val="00317934"/>
    <w:rsid w:val="0032179A"/>
    <w:rsid w:val="003217EB"/>
    <w:rsid w:val="00322819"/>
    <w:rsid w:val="00323415"/>
    <w:rsid w:val="003258FD"/>
    <w:rsid w:val="003304C1"/>
    <w:rsid w:val="00331F1E"/>
    <w:rsid w:val="00332D9B"/>
    <w:rsid w:val="00333673"/>
    <w:rsid w:val="00334FB5"/>
    <w:rsid w:val="00335ED1"/>
    <w:rsid w:val="003361A4"/>
    <w:rsid w:val="00342775"/>
    <w:rsid w:val="00343395"/>
    <w:rsid w:val="003437DD"/>
    <w:rsid w:val="0034396F"/>
    <w:rsid w:val="00343F5C"/>
    <w:rsid w:val="003442E2"/>
    <w:rsid w:val="00344629"/>
    <w:rsid w:val="003461AF"/>
    <w:rsid w:val="003462F7"/>
    <w:rsid w:val="003464F9"/>
    <w:rsid w:val="00352968"/>
    <w:rsid w:val="00355821"/>
    <w:rsid w:val="00356E24"/>
    <w:rsid w:val="00357E84"/>
    <w:rsid w:val="003602BA"/>
    <w:rsid w:val="003604C6"/>
    <w:rsid w:val="003648EA"/>
    <w:rsid w:val="0036491D"/>
    <w:rsid w:val="003669B6"/>
    <w:rsid w:val="00367D4E"/>
    <w:rsid w:val="00370FEA"/>
    <w:rsid w:val="00372A53"/>
    <w:rsid w:val="00373B38"/>
    <w:rsid w:val="003744E9"/>
    <w:rsid w:val="00375DD5"/>
    <w:rsid w:val="0038074A"/>
    <w:rsid w:val="00380D00"/>
    <w:rsid w:val="00381D91"/>
    <w:rsid w:val="0038211D"/>
    <w:rsid w:val="00384A2E"/>
    <w:rsid w:val="0038770F"/>
    <w:rsid w:val="0038787D"/>
    <w:rsid w:val="00390237"/>
    <w:rsid w:val="00390BD1"/>
    <w:rsid w:val="00391692"/>
    <w:rsid w:val="00393ED2"/>
    <w:rsid w:val="00394683"/>
    <w:rsid w:val="00397553"/>
    <w:rsid w:val="003A1DEE"/>
    <w:rsid w:val="003A25CA"/>
    <w:rsid w:val="003A4EE1"/>
    <w:rsid w:val="003A4F80"/>
    <w:rsid w:val="003A5AF5"/>
    <w:rsid w:val="003B0318"/>
    <w:rsid w:val="003B0748"/>
    <w:rsid w:val="003B2326"/>
    <w:rsid w:val="003B2DB1"/>
    <w:rsid w:val="003B33BA"/>
    <w:rsid w:val="003B51A9"/>
    <w:rsid w:val="003B5FB2"/>
    <w:rsid w:val="003B6107"/>
    <w:rsid w:val="003B6A45"/>
    <w:rsid w:val="003B7433"/>
    <w:rsid w:val="003C1F02"/>
    <w:rsid w:val="003C3109"/>
    <w:rsid w:val="003C541C"/>
    <w:rsid w:val="003C6A57"/>
    <w:rsid w:val="003D012D"/>
    <w:rsid w:val="003D0E2D"/>
    <w:rsid w:val="003D1199"/>
    <w:rsid w:val="003D1BF8"/>
    <w:rsid w:val="003D2CE9"/>
    <w:rsid w:val="003D4379"/>
    <w:rsid w:val="003D4C28"/>
    <w:rsid w:val="003D5428"/>
    <w:rsid w:val="003E0D7F"/>
    <w:rsid w:val="003E1B29"/>
    <w:rsid w:val="003E263C"/>
    <w:rsid w:val="003E2CA8"/>
    <w:rsid w:val="003E4FA6"/>
    <w:rsid w:val="003E5960"/>
    <w:rsid w:val="003E7AE3"/>
    <w:rsid w:val="003F0707"/>
    <w:rsid w:val="003F4A3E"/>
    <w:rsid w:val="003F5622"/>
    <w:rsid w:val="003F5B7D"/>
    <w:rsid w:val="003F6011"/>
    <w:rsid w:val="003F76F4"/>
    <w:rsid w:val="004001F0"/>
    <w:rsid w:val="0040038D"/>
    <w:rsid w:val="00400EDF"/>
    <w:rsid w:val="00401177"/>
    <w:rsid w:val="00402BD9"/>
    <w:rsid w:val="004044B4"/>
    <w:rsid w:val="00406800"/>
    <w:rsid w:val="00406DC1"/>
    <w:rsid w:val="00407EB4"/>
    <w:rsid w:val="00410595"/>
    <w:rsid w:val="004117AB"/>
    <w:rsid w:val="00413E04"/>
    <w:rsid w:val="00415A82"/>
    <w:rsid w:val="00417480"/>
    <w:rsid w:val="00417DD1"/>
    <w:rsid w:val="00420D59"/>
    <w:rsid w:val="00421D6A"/>
    <w:rsid w:val="004242AE"/>
    <w:rsid w:val="004246D7"/>
    <w:rsid w:val="00424957"/>
    <w:rsid w:val="004267BB"/>
    <w:rsid w:val="00426BC9"/>
    <w:rsid w:val="004305DD"/>
    <w:rsid w:val="00431EA5"/>
    <w:rsid w:val="0043211D"/>
    <w:rsid w:val="004323BC"/>
    <w:rsid w:val="00434153"/>
    <w:rsid w:val="004342AC"/>
    <w:rsid w:val="004354D5"/>
    <w:rsid w:val="00436274"/>
    <w:rsid w:val="004363DB"/>
    <w:rsid w:val="004371A3"/>
    <w:rsid w:val="004372A4"/>
    <w:rsid w:val="004418A1"/>
    <w:rsid w:val="00442413"/>
    <w:rsid w:val="00442AEE"/>
    <w:rsid w:val="004456D2"/>
    <w:rsid w:val="004466BF"/>
    <w:rsid w:val="0045023B"/>
    <w:rsid w:val="004518E6"/>
    <w:rsid w:val="00451F0E"/>
    <w:rsid w:val="00455D2A"/>
    <w:rsid w:val="004576D4"/>
    <w:rsid w:val="0046167D"/>
    <w:rsid w:val="004618BA"/>
    <w:rsid w:val="00464AA5"/>
    <w:rsid w:val="00465CF0"/>
    <w:rsid w:val="00466B71"/>
    <w:rsid w:val="0046777D"/>
    <w:rsid w:val="004700CB"/>
    <w:rsid w:val="00470499"/>
    <w:rsid w:val="004705C4"/>
    <w:rsid w:val="004716A2"/>
    <w:rsid w:val="004718B8"/>
    <w:rsid w:val="0047377E"/>
    <w:rsid w:val="00473DF7"/>
    <w:rsid w:val="004742F7"/>
    <w:rsid w:val="00476D6E"/>
    <w:rsid w:val="00477E96"/>
    <w:rsid w:val="00480D88"/>
    <w:rsid w:val="004817FB"/>
    <w:rsid w:val="00482C38"/>
    <w:rsid w:val="00483024"/>
    <w:rsid w:val="004854AF"/>
    <w:rsid w:val="004873D7"/>
    <w:rsid w:val="0049163F"/>
    <w:rsid w:val="0049227D"/>
    <w:rsid w:val="00492BAE"/>
    <w:rsid w:val="00493B98"/>
    <w:rsid w:val="0049582C"/>
    <w:rsid w:val="00495AAA"/>
    <w:rsid w:val="004A1571"/>
    <w:rsid w:val="004A4AD9"/>
    <w:rsid w:val="004A7629"/>
    <w:rsid w:val="004B0678"/>
    <w:rsid w:val="004B673E"/>
    <w:rsid w:val="004B768F"/>
    <w:rsid w:val="004C1AB5"/>
    <w:rsid w:val="004C1D00"/>
    <w:rsid w:val="004C1F61"/>
    <w:rsid w:val="004C36DB"/>
    <w:rsid w:val="004C4332"/>
    <w:rsid w:val="004C46A3"/>
    <w:rsid w:val="004C6C6B"/>
    <w:rsid w:val="004C6FC9"/>
    <w:rsid w:val="004C6FCD"/>
    <w:rsid w:val="004C7F5E"/>
    <w:rsid w:val="004D03E7"/>
    <w:rsid w:val="004D2112"/>
    <w:rsid w:val="004D7430"/>
    <w:rsid w:val="004E1A73"/>
    <w:rsid w:val="004E39FC"/>
    <w:rsid w:val="004E45C7"/>
    <w:rsid w:val="004F0A0A"/>
    <w:rsid w:val="004F15D5"/>
    <w:rsid w:val="004F16E6"/>
    <w:rsid w:val="004F4AFB"/>
    <w:rsid w:val="004F5BBC"/>
    <w:rsid w:val="004F6A31"/>
    <w:rsid w:val="004F72B3"/>
    <w:rsid w:val="005016DA"/>
    <w:rsid w:val="00501708"/>
    <w:rsid w:val="00506FEF"/>
    <w:rsid w:val="00506FFD"/>
    <w:rsid w:val="0051023D"/>
    <w:rsid w:val="00511505"/>
    <w:rsid w:val="00512688"/>
    <w:rsid w:val="00512D0E"/>
    <w:rsid w:val="00515C68"/>
    <w:rsid w:val="0051647B"/>
    <w:rsid w:val="005202E9"/>
    <w:rsid w:val="0052054E"/>
    <w:rsid w:val="005206FC"/>
    <w:rsid w:val="0052081E"/>
    <w:rsid w:val="0052091A"/>
    <w:rsid w:val="0052150E"/>
    <w:rsid w:val="0052177B"/>
    <w:rsid w:val="005241AB"/>
    <w:rsid w:val="00525293"/>
    <w:rsid w:val="00526A2F"/>
    <w:rsid w:val="00527325"/>
    <w:rsid w:val="00527AB5"/>
    <w:rsid w:val="00530A57"/>
    <w:rsid w:val="005319B6"/>
    <w:rsid w:val="00532261"/>
    <w:rsid w:val="00533FD3"/>
    <w:rsid w:val="005372E6"/>
    <w:rsid w:val="00537929"/>
    <w:rsid w:val="00541394"/>
    <w:rsid w:val="0054233B"/>
    <w:rsid w:val="005438CC"/>
    <w:rsid w:val="00543FBD"/>
    <w:rsid w:val="0054554A"/>
    <w:rsid w:val="00545E45"/>
    <w:rsid w:val="00546193"/>
    <w:rsid w:val="00552210"/>
    <w:rsid w:val="0055253A"/>
    <w:rsid w:val="00554CFE"/>
    <w:rsid w:val="005558E9"/>
    <w:rsid w:val="00557100"/>
    <w:rsid w:val="00557297"/>
    <w:rsid w:val="00557438"/>
    <w:rsid w:val="00557460"/>
    <w:rsid w:val="0056159B"/>
    <w:rsid w:val="0056294A"/>
    <w:rsid w:val="00562C4B"/>
    <w:rsid w:val="00562E50"/>
    <w:rsid w:val="005633DE"/>
    <w:rsid w:val="00564CB0"/>
    <w:rsid w:val="00567568"/>
    <w:rsid w:val="00573C79"/>
    <w:rsid w:val="00574424"/>
    <w:rsid w:val="00576267"/>
    <w:rsid w:val="005762E0"/>
    <w:rsid w:val="00576C67"/>
    <w:rsid w:val="00577112"/>
    <w:rsid w:val="005777F8"/>
    <w:rsid w:val="00580A37"/>
    <w:rsid w:val="00581D95"/>
    <w:rsid w:val="00582112"/>
    <w:rsid w:val="00583966"/>
    <w:rsid w:val="005844E3"/>
    <w:rsid w:val="0059024A"/>
    <w:rsid w:val="00591C18"/>
    <w:rsid w:val="00593090"/>
    <w:rsid w:val="00594980"/>
    <w:rsid w:val="0059702F"/>
    <w:rsid w:val="00597EB2"/>
    <w:rsid w:val="005A387C"/>
    <w:rsid w:val="005A3FB2"/>
    <w:rsid w:val="005A466D"/>
    <w:rsid w:val="005A4C6F"/>
    <w:rsid w:val="005A647D"/>
    <w:rsid w:val="005A7117"/>
    <w:rsid w:val="005A76D4"/>
    <w:rsid w:val="005B0268"/>
    <w:rsid w:val="005B15CF"/>
    <w:rsid w:val="005B176E"/>
    <w:rsid w:val="005B2611"/>
    <w:rsid w:val="005B30BE"/>
    <w:rsid w:val="005B40EB"/>
    <w:rsid w:val="005B41DB"/>
    <w:rsid w:val="005B4C0E"/>
    <w:rsid w:val="005B72A0"/>
    <w:rsid w:val="005C0566"/>
    <w:rsid w:val="005C0A09"/>
    <w:rsid w:val="005C1731"/>
    <w:rsid w:val="005C1B81"/>
    <w:rsid w:val="005C1D0A"/>
    <w:rsid w:val="005C1E35"/>
    <w:rsid w:val="005C2FD1"/>
    <w:rsid w:val="005C5790"/>
    <w:rsid w:val="005C59D2"/>
    <w:rsid w:val="005C71CF"/>
    <w:rsid w:val="005C7614"/>
    <w:rsid w:val="005D1DC9"/>
    <w:rsid w:val="005D295F"/>
    <w:rsid w:val="005D2B84"/>
    <w:rsid w:val="005D31C7"/>
    <w:rsid w:val="005D3EF6"/>
    <w:rsid w:val="005D42FC"/>
    <w:rsid w:val="005D4BE2"/>
    <w:rsid w:val="005D6390"/>
    <w:rsid w:val="005D6469"/>
    <w:rsid w:val="005D7D1C"/>
    <w:rsid w:val="005E1E3F"/>
    <w:rsid w:val="005E2B6A"/>
    <w:rsid w:val="005E3611"/>
    <w:rsid w:val="005E4421"/>
    <w:rsid w:val="005E51B6"/>
    <w:rsid w:val="005E5312"/>
    <w:rsid w:val="005E764F"/>
    <w:rsid w:val="005F0336"/>
    <w:rsid w:val="005F0DC2"/>
    <w:rsid w:val="005F2EDB"/>
    <w:rsid w:val="005F2EE8"/>
    <w:rsid w:val="005F3108"/>
    <w:rsid w:val="005F335E"/>
    <w:rsid w:val="005F4842"/>
    <w:rsid w:val="005F7110"/>
    <w:rsid w:val="00600CD6"/>
    <w:rsid w:val="00602DF9"/>
    <w:rsid w:val="006037C2"/>
    <w:rsid w:val="0060578F"/>
    <w:rsid w:val="006059F2"/>
    <w:rsid w:val="00605D4D"/>
    <w:rsid w:val="00605EAA"/>
    <w:rsid w:val="006066DC"/>
    <w:rsid w:val="006071D3"/>
    <w:rsid w:val="00607D48"/>
    <w:rsid w:val="00611932"/>
    <w:rsid w:val="00611E47"/>
    <w:rsid w:val="00613544"/>
    <w:rsid w:val="00614E07"/>
    <w:rsid w:val="00615BC2"/>
    <w:rsid w:val="0062139F"/>
    <w:rsid w:val="006227F0"/>
    <w:rsid w:val="00622A71"/>
    <w:rsid w:val="006240E4"/>
    <w:rsid w:val="00625B8C"/>
    <w:rsid w:val="00625E44"/>
    <w:rsid w:val="00627521"/>
    <w:rsid w:val="0062754B"/>
    <w:rsid w:val="006276DC"/>
    <w:rsid w:val="00630C9A"/>
    <w:rsid w:val="00630E7E"/>
    <w:rsid w:val="00633807"/>
    <w:rsid w:val="00633EEC"/>
    <w:rsid w:val="00634B91"/>
    <w:rsid w:val="0063613B"/>
    <w:rsid w:val="00636CA3"/>
    <w:rsid w:val="006374E7"/>
    <w:rsid w:val="00637BB6"/>
    <w:rsid w:val="006402B3"/>
    <w:rsid w:val="00640ABC"/>
    <w:rsid w:val="00641341"/>
    <w:rsid w:val="00642A88"/>
    <w:rsid w:val="006433F5"/>
    <w:rsid w:val="006469B8"/>
    <w:rsid w:val="00647334"/>
    <w:rsid w:val="00647642"/>
    <w:rsid w:val="00647913"/>
    <w:rsid w:val="00651136"/>
    <w:rsid w:val="00652F75"/>
    <w:rsid w:val="00654D24"/>
    <w:rsid w:val="006559C1"/>
    <w:rsid w:val="00655D79"/>
    <w:rsid w:val="006574A7"/>
    <w:rsid w:val="00657548"/>
    <w:rsid w:val="00661EFB"/>
    <w:rsid w:val="00662886"/>
    <w:rsid w:val="00662953"/>
    <w:rsid w:val="0066305D"/>
    <w:rsid w:val="006664F4"/>
    <w:rsid w:val="006675CA"/>
    <w:rsid w:val="00667BEC"/>
    <w:rsid w:val="00670774"/>
    <w:rsid w:val="0067504A"/>
    <w:rsid w:val="006754BC"/>
    <w:rsid w:val="00676423"/>
    <w:rsid w:val="006771FB"/>
    <w:rsid w:val="0067730B"/>
    <w:rsid w:val="00677B4F"/>
    <w:rsid w:val="00680AA2"/>
    <w:rsid w:val="00681731"/>
    <w:rsid w:val="00681FD0"/>
    <w:rsid w:val="00683EEB"/>
    <w:rsid w:val="00685725"/>
    <w:rsid w:val="00686370"/>
    <w:rsid w:val="00690908"/>
    <w:rsid w:val="00690D2A"/>
    <w:rsid w:val="00692951"/>
    <w:rsid w:val="00692CA4"/>
    <w:rsid w:val="00692F81"/>
    <w:rsid w:val="00694DEB"/>
    <w:rsid w:val="00695638"/>
    <w:rsid w:val="0069577E"/>
    <w:rsid w:val="00696019"/>
    <w:rsid w:val="006964CC"/>
    <w:rsid w:val="00697D12"/>
    <w:rsid w:val="00697D7B"/>
    <w:rsid w:val="006A2195"/>
    <w:rsid w:val="006A21D1"/>
    <w:rsid w:val="006A2346"/>
    <w:rsid w:val="006A2A1D"/>
    <w:rsid w:val="006A32FD"/>
    <w:rsid w:val="006A395E"/>
    <w:rsid w:val="006A3B90"/>
    <w:rsid w:val="006A4DD6"/>
    <w:rsid w:val="006A5275"/>
    <w:rsid w:val="006A67F2"/>
    <w:rsid w:val="006A6B5D"/>
    <w:rsid w:val="006A7DD1"/>
    <w:rsid w:val="006B0587"/>
    <w:rsid w:val="006B0CF0"/>
    <w:rsid w:val="006B38CA"/>
    <w:rsid w:val="006B3B86"/>
    <w:rsid w:val="006B473A"/>
    <w:rsid w:val="006B4904"/>
    <w:rsid w:val="006C1A23"/>
    <w:rsid w:val="006C317F"/>
    <w:rsid w:val="006C3709"/>
    <w:rsid w:val="006C4AA7"/>
    <w:rsid w:val="006C5C1B"/>
    <w:rsid w:val="006C66F4"/>
    <w:rsid w:val="006D293C"/>
    <w:rsid w:val="006D2D1D"/>
    <w:rsid w:val="006D2EAF"/>
    <w:rsid w:val="006D3685"/>
    <w:rsid w:val="006D49D3"/>
    <w:rsid w:val="006E0A6B"/>
    <w:rsid w:val="006E1A4A"/>
    <w:rsid w:val="006E370D"/>
    <w:rsid w:val="006E5B48"/>
    <w:rsid w:val="006E5C2B"/>
    <w:rsid w:val="006E6F19"/>
    <w:rsid w:val="006E720A"/>
    <w:rsid w:val="006E76E5"/>
    <w:rsid w:val="006F1874"/>
    <w:rsid w:val="006F3A25"/>
    <w:rsid w:val="006F3D07"/>
    <w:rsid w:val="006F4DA2"/>
    <w:rsid w:val="006F6573"/>
    <w:rsid w:val="00701E6F"/>
    <w:rsid w:val="007034DD"/>
    <w:rsid w:val="00705070"/>
    <w:rsid w:val="00706F6A"/>
    <w:rsid w:val="0070703B"/>
    <w:rsid w:val="0071033E"/>
    <w:rsid w:val="0071043F"/>
    <w:rsid w:val="00712BD5"/>
    <w:rsid w:val="007147E2"/>
    <w:rsid w:val="007156B6"/>
    <w:rsid w:val="0071693C"/>
    <w:rsid w:val="00717746"/>
    <w:rsid w:val="00720BAE"/>
    <w:rsid w:val="00720D1F"/>
    <w:rsid w:val="00721DFD"/>
    <w:rsid w:val="007220BC"/>
    <w:rsid w:val="0072414A"/>
    <w:rsid w:val="00724F3C"/>
    <w:rsid w:val="00725D2C"/>
    <w:rsid w:val="0072619A"/>
    <w:rsid w:val="00726832"/>
    <w:rsid w:val="0072771D"/>
    <w:rsid w:val="00727E26"/>
    <w:rsid w:val="0073062E"/>
    <w:rsid w:val="007321F0"/>
    <w:rsid w:val="0073223D"/>
    <w:rsid w:val="00732B77"/>
    <w:rsid w:val="00735802"/>
    <w:rsid w:val="00735E90"/>
    <w:rsid w:val="007376A6"/>
    <w:rsid w:val="007379C3"/>
    <w:rsid w:val="00740110"/>
    <w:rsid w:val="00740A93"/>
    <w:rsid w:val="00741DD3"/>
    <w:rsid w:val="00743690"/>
    <w:rsid w:val="00743CF0"/>
    <w:rsid w:val="007463FB"/>
    <w:rsid w:val="0074702F"/>
    <w:rsid w:val="00747648"/>
    <w:rsid w:val="00750D61"/>
    <w:rsid w:val="0075169D"/>
    <w:rsid w:val="007530D6"/>
    <w:rsid w:val="00754DDF"/>
    <w:rsid w:val="00756124"/>
    <w:rsid w:val="00757947"/>
    <w:rsid w:val="007579C5"/>
    <w:rsid w:val="00760E3B"/>
    <w:rsid w:val="007623A3"/>
    <w:rsid w:val="00762C80"/>
    <w:rsid w:val="00762CD8"/>
    <w:rsid w:val="0076313D"/>
    <w:rsid w:val="00763A89"/>
    <w:rsid w:val="0076546E"/>
    <w:rsid w:val="00767303"/>
    <w:rsid w:val="00767C93"/>
    <w:rsid w:val="00770114"/>
    <w:rsid w:val="007742A8"/>
    <w:rsid w:val="007742B5"/>
    <w:rsid w:val="00776407"/>
    <w:rsid w:val="00780CA2"/>
    <w:rsid w:val="007814A4"/>
    <w:rsid w:val="00781D99"/>
    <w:rsid w:val="00781F5D"/>
    <w:rsid w:val="007828C8"/>
    <w:rsid w:val="00786B72"/>
    <w:rsid w:val="00787A17"/>
    <w:rsid w:val="00790111"/>
    <w:rsid w:val="007909EC"/>
    <w:rsid w:val="00793523"/>
    <w:rsid w:val="00795501"/>
    <w:rsid w:val="0079740C"/>
    <w:rsid w:val="00797EBA"/>
    <w:rsid w:val="007A022A"/>
    <w:rsid w:val="007A1402"/>
    <w:rsid w:val="007A356C"/>
    <w:rsid w:val="007A49F5"/>
    <w:rsid w:val="007A60CF"/>
    <w:rsid w:val="007A61A6"/>
    <w:rsid w:val="007A7000"/>
    <w:rsid w:val="007B4B08"/>
    <w:rsid w:val="007B4F2B"/>
    <w:rsid w:val="007B6BF9"/>
    <w:rsid w:val="007B6E0F"/>
    <w:rsid w:val="007B7C5D"/>
    <w:rsid w:val="007B7CF7"/>
    <w:rsid w:val="007C00A5"/>
    <w:rsid w:val="007C24E6"/>
    <w:rsid w:val="007C7E9C"/>
    <w:rsid w:val="007D1E23"/>
    <w:rsid w:val="007D22A3"/>
    <w:rsid w:val="007D2BFD"/>
    <w:rsid w:val="007D32B2"/>
    <w:rsid w:val="007D44B2"/>
    <w:rsid w:val="007D45AB"/>
    <w:rsid w:val="007D5D80"/>
    <w:rsid w:val="007D66A3"/>
    <w:rsid w:val="007D691E"/>
    <w:rsid w:val="007E08ED"/>
    <w:rsid w:val="007E2159"/>
    <w:rsid w:val="007E2593"/>
    <w:rsid w:val="007E3991"/>
    <w:rsid w:val="007E6BBC"/>
    <w:rsid w:val="007F045D"/>
    <w:rsid w:val="007F0B11"/>
    <w:rsid w:val="007F0C2B"/>
    <w:rsid w:val="007F4A54"/>
    <w:rsid w:val="007F4FB4"/>
    <w:rsid w:val="007F53C6"/>
    <w:rsid w:val="007F5B4D"/>
    <w:rsid w:val="007F6C39"/>
    <w:rsid w:val="007F70DE"/>
    <w:rsid w:val="007F7D4A"/>
    <w:rsid w:val="00801E79"/>
    <w:rsid w:val="00802973"/>
    <w:rsid w:val="008030D9"/>
    <w:rsid w:val="00803AE5"/>
    <w:rsid w:val="008058AC"/>
    <w:rsid w:val="00805C52"/>
    <w:rsid w:val="00806ADA"/>
    <w:rsid w:val="00806AF4"/>
    <w:rsid w:val="0081209E"/>
    <w:rsid w:val="008125B9"/>
    <w:rsid w:val="008129FF"/>
    <w:rsid w:val="0081325B"/>
    <w:rsid w:val="00813E2B"/>
    <w:rsid w:val="00815130"/>
    <w:rsid w:val="008151A0"/>
    <w:rsid w:val="0081728F"/>
    <w:rsid w:val="00821E10"/>
    <w:rsid w:val="00821E6E"/>
    <w:rsid w:val="00823E36"/>
    <w:rsid w:val="008245A8"/>
    <w:rsid w:val="008253D6"/>
    <w:rsid w:val="00825F84"/>
    <w:rsid w:val="00826902"/>
    <w:rsid w:val="0083157C"/>
    <w:rsid w:val="00831DA0"/>
    <w:rsid w:val="00832797"/>
    <w:rsid w:val="008344CC"/>
    <w:rsid w:val="0083484E"/>
    <w:rsid w:val="008403F6"/>
    <w:rsid w:val="0084374A"/>
    <w:rsid w:val="008454D3"/>
    <w:rsid w:val="008472D4"/>
    <w:rsid w:val="00847B48"/>
    <w:rsid w:val="008506F0"/>
    <w:rsid w:val="008521E2"/>
    <w:rsid w:val="00852CFD"/>
    <w:rsid w:val="008536E7"/>
    <w:rsid w:val="008549EE"/>
    <w:rsid w:val="00857E36"/>
    <w:rsid w:val="00860255"/>
    <w:rsid w:val="008609A5"/>
    <w:rsid w:val="00862372"/>
    <w:rsid w:val="008627B8"/>
    <w:rsid w:val="008631C3"/>
    <w:rsid w:val="00864263"/>
    <w:rsid w:val="00864467"/>
    <w:rsid w:val="008654FE"/>
    <w:rsid w:val="00870169"/>
    <w:rsid w:val="00870EED"/>
    <w:rsid w:val="008710F3"/>
    <w:rsid w:val="0087281A"/>
    <w:rsid w:val="00872A43"/>
    <w:rsid w:val="0087648D"/>
    <w:rsid w:val="00877653"/>
    <w:rsid w:val="008813AC"/>
    <w:rsid w:val="00882B06"/>
    <w:rsid w:val="00883340"/>
    <w:rsid w:val="00885717"/>
    <w:rsid w:val="00885B93"/>
    <w:rsid w:val="00886FF3"/>
    <w:rsid w:val="00887624"/>
    <w:rsid w:val="00887A1C"/>
    <w:rsid w:val="00890F23"/>
    <w:rsid w:val="00891B7B"/>
    <w:rsid w:val="008936B3"/>
    <w:rsid w:val="00893C98"/>
    <w:rsid w:val="008941CD"/>
    <w:rsid w:val="008944A7"/>
    <w:rsid w:val="0089553C"/>
    <w:rsid w:val="00896F5B"/>
    <w:rsid w:val="008A0CDB"/>
    <w:rsid w:val="008A1C45"/>
    <w:rsid w:val="008A414E"/>
    <w:rsid w:val="008A5FBB"/>
    <w:rsid w:val="008A6FD9"/>
    <w:rsid w:val="008A7308"/>
    <w:rsid w:val="008B04F5"/>
    <w:rsid w:val="008B20E7"/>
    <w:rsid w:val="008B35B6"/>
    <w:rsid w:val="008B3A1C"/>
    <w:rsid w:val="008B64FC"/>
    <w:rsid w:val="008B74AA"/>
    <w:rsid w:val="008B78BD"/>
    <w:rsid w:val="008B7D9A"/>
    <w:rsid w:val="008C1936"/>
    <w:rsid w:val="008C3275"/>
    <w:rsid w:val="008C397B"/>
    <w:rsid w:val="008D0C5F"/>
    <w:rsid w:val="008D1A36"/>
    <w:rsid w:val="008D2A19"/>
    <w:rsid w:val="008D3F32"/>
    <w:rsid w:val="008D5801"/>
    <w:rsid w:val="008D62F4"/>
    <w:rsid w:val="008D62F7"/>
    <w:rsid w:val="008D6386"/>
    <w:rsid w:val="008E052A"/>
    <w:rsid w:val="008E0623"/>
    <w:rsid w:val="008E2A48"/>
    <w:rsid w:val="008E7000"/>
    <w:rsid w:val="008F30F9"/>
    <w:rsid w:val="008F339E"/>
    <w:rsid w:val="008F4179"/>
    <w:rsid w:val="008F4CE1"/>
    <w:rsid w:val="008F5810"/>
    <w:rsid w:val="008F5B31"/>
    <w:rsid w:val="008F5D6A"/>
    <w:rsid w:val="008F73BF"/>
    <w:rsid w:val="008F79D6"/>
    <w:rsid w:val="008F7B9B"/>
    <w:rsid w:val="008F7D5A"/>
    <w:rsid w:val="0090450C"/>
    <w:rsid w:val="00904566"/>
    <w:rsid w:val="0090626C"/>
    <w:rsid w:val="00906422"/>
    <w:rsid w:val="00906BEE"/>
    <w:rsid w:val="009125E4"/>
    <w:rsid w:val="00913589"/>
    <w:rsid w:val="00913AD2"/>
    <w:rsid w:val="00913E23"/>
    <w:rsid w:val="00914A73"/>
    <w:rsid w:val="00915C6A"/>
    <w:rsid w:val="00917D5A"/>
    <w:rsid w:val="00917FA8"/>
    <w:rsid w:val="00925F18"/>
    <w:rsid w:val="00927169"/>
    <w:rsid w:val="00927C27"/>
    <w:rsid w:val="00927FA1"/>
    <w:rsid w:val="00930855"/>
    <w:rsid w:val="009308DA"/>
    <w:rsid w:val="00934B3F"/>
    <w:rsid w:val="0093549D"/>
    <w:rsid w:val="0093630D"/>
    <w:rsid w:val="00936AB4"/>
    <w:rsid w:val="00940A82"/>
    <w:rsid w:val="00941084"/>
    <w:rsid w:val="009419D4"/>
    <w:rsid w:val="00942396"/>
    <w:rsid w:val="0094292D"/>
    <w:rsid w:val="00942952"/>
    <w:rsid w:val="00943B97"/>
    <w:rsid w:val="00943D1A"/>
    <w:rsid w:val="00944020"/>
    <w:rsid w:val="00944A61"/>
    <w:rsid w:val="0095049C"/>
    <w:rsid w:val="009506C2"/>
    <w:rsid w:val="009514DD"/>
    <w:rsid w:val="00953217"/>
    <w:rsid w:val="00953D01"/>
    <w:rsid w:val="00961C2F"/>
    <w:rsid w:val="00964197"/>
    <w:rsid w:val="0096487A"/>
    <w:rsid w:val="00965666"/>
    <w:rsid w:val="00966697"/>
    <w:rsid w:val="009668A2"/>
    <w:rsid w:val="00967531"/>
    <w:rsid w:val="009718D2"/>
    <w:rsid w:val="00972992"/>
    <w:rsid w:val="009769D5"/>
    <w:rsid w:val="00976CAD"/>
    <w:rsid w:val="00977685"/>
    <w:rsid w:val="00980377"/>
    <w:rsid w:val="009813A2"/>
    <w:rsid w:val="0098146D"/>
    <w:rsid w:val="009825C5"/>
    <w:rsid w:val="00983EBF"/>
    <w:rsid w:val="0098512A"/>
    <w:rsid w:val="00987A00"/>
    <w:rsid w:val="00987E3E"/>
    <w:rsid w:val="00987EB1"/>
    <w:rsid w:val="0099024C"/>
    <w:rsid w:val="00990D17"/>
    <w:rsid w:val="009942BC"/>
    <w:rsid w:val="009952F9"/>
    <w:rsid w:val="009955FE"/>
    <w:rsid w:val="0099701C"/>
    <w:rsid w:val="009A051B"/>
    <w:rsid w:val="009A109D"/>
    <w:rsid w:val="009A16A1"/>
    <w:rsid w:val="009A1A62"/>
    <w:rsid w:val="009A2811"/>
    <w:rsid w:val="009A5816"/>
    <w:rsid w:val="009A591C"/>
    <w:rsid w:val="009A60CA"/>
    <w:rsid w:val="009A793F"/>
    <w:rsid w:val="009B0A15"/>
    <w:rsid w:val="009B0D50"/>
    <w:rsid w:val="009B1A3F"/>
    <w:rsid w:val="009B303F"/>
    <w:rsid w:val="009B3724"/>
    <w:rsid w:val="009B4EFD"/>
    <w:rsid w:val="009B6AA9"/>
    <w:rsid w:val="009B6BB3"/>
    <w:rsid w:val="009B7EA7"/>
    <w:rsid w:val="009C0534"/>
    <w:rsid w:val="009C1B15"/>
    <w:rsid w:val="009C21C8"/>
    <w:rsid w:val="009C40F9"/>
    <w:rsid w:val="009C599A"/>
    <w:rsid w:val="009C62A6"/>
    <w:rsid w:val="009C7C9A"/>
    <w:rsid w:val="009D04DB"/>
    <w:rsid w:val="009D06D7"/>
    <w:rsid w:val="009D08A9"/>
    <w:rsid w:val="009D0DBB"/>
    <w:rsid w:val="009D11C3"/>
    <w:rsid w:val="009D330D"/>
    <w:rsid w:val="009D36A2"/>
    <w:rsid w:val="009D4620"/>
    <w:rsid w:val="009D6D19"/>
    <w:rsid w:val="009E1B3E"/>
    <w:rsid w:val="009E443D"/>
    <w:rsid w:val="009E4AF6"/>
    <w:rsid w:val="009E4C53"/>
    <w:rsid w:val="009E5C82"/>
    <w:rsid w:val="009E65F9"/>
    <w:rsid w:val="009E69F3"/>
    <w:rsid w:val="009E6F26"/>
    <w:rsid w:val="009F0780"/>
    <w:rsid w:val="009F111E"/>
    <w:rsid w:val="009F2258"/>
    <w:rsid w:val="009F5694"/>
    <w:rsid w:val="00A002A4"/>
    <w:rsid w:val="00A00A4B"/>
    <w:rsid w:val="00A03680"/>
    <w:rsid w:val="00A03953"/>
    <w:rsid w:val="00A07027"/>
    <w:rsid w:val="00A17959"/>
    <w:rsid w:val="00A20565"/>
    <w:rsid w:val="00A208C4"/>
    <w:rsid w:val="00A208DD"/>
    <w:rsid w:val="00A20ECB"/>
    <w:rsid w:val="00A21048"/>
    <w:rsid w:val="00A22EA3"/>
    <w:rsid w:val="00A2368A"/>
    <w:rsid w:val="00A23783"/>
    <w:rsid w:val="00A31813"/>
    <w:rsid w:val="00A32322"/>
    <w:rsid w:val="00A32BE9"/>
    <w:rsid w:val="00A32F86"/>
    <w:rsid w:val="00A33743"/>
    <w:rsid w:val="00A34E0A"/>
    <w:rsid w:val="00A36BC6"/>
    <w:rsid w:val="00A36F05"/>
    <w:rsid w:val="00A4079D"/>
    <w:rsid w:val="00A41239"/>
    <w:rsid w:val="00A4148A"/>
    <w:rsid w:val="00A42A56"/>
    <w:rsid w:val="00A42BD7"/>
    <w:rsid w:val="00A4300A"/>
    <w:rsid w:val="00A433BA"/>
    <w:rsid w:val="00A54CA4"/>
    <w:rsid w:val="00A55A30"/>
    <w:rsid w:val="00A564DE"/>
    <w:rsid w:val="00A574BC"/>
    <w:rsid w:val="00A6105A"/>
    <w:rsid w:val="00A615AE"/>
    <w:rsid w:val="00A61AC6"/>
    <w:rsid w:val="00A622E9"/>
    <w:rsid w:val="00A636B5"/>
    <w:rsid w:val="00A65B91"/>
    <w:rsid w:val="00A6718C"/>
    <w:rsid w:val="00A70CCB"/>
    <w:rsid w:val="00A7226E"/>
    <w:rsid w:val="00A722EF"/>
    <w:rsid w:val="00A73CCA"/>
    <w:rsid w:val="00A74A38"/>
    <w:rsid w:val="00A75214"/>
    <w:rsid w:val="00A75618"/>
    <w:rsid w:val="00A80C2B"/>
    <w:rsid w:val="00A841F1"/>
    <w:rsid w:val="00A8429D"/>
    <w:rsid w:val="00A91866"/>
    <w:rsid w:val="00A92891"/>
    <w:rsid w:val="00A92976"/>
    <w:rsid w:val="00A943B7"/>
    <w:rsid w:val="00A94CAF"/>
    <w:rsid w:val="00A955F6"/>
    <w:rsid w:val="00A971A7"/>
    <w:rsid w:val="00AA062E"/>
    <w:rsid w:val="00AA281B"/>
    <w:rsid w:val="00AA3529"/>
    <w:rsid w:val="00AA3818"/>
    <w:rsid w:val="00AA3F29"/>
    <w:rsid w:val="00AA419D"/>
    <w:rsid w:val="00AA4EE8"/>
    <w:rsid w:val="00AA5598"/>
    <w:rsid w:val="00AA5EAE"/>
    <w:rsid w:val="00AA63E1"/>
    <w:rsid w:val="00AB04C0"/>
    <w:rsid w:val="00AB0EE7"/>
    <w:rsid w:val="00AB129A"/>
    <w:rsid w:val="00AB7865"/>
    <w:rsid w:val="00AC0468"/>
    <w:rsid w:val="00AC04D3"/>
    <w:rsid w:val="00AC1A85"/>
    <w:rsid w:val="00AC24E0"/>
    <w:rsid w:val="00AC2893"/>
    <w:rsid w:val="00AC52F7"/>
    <w:rsid w:val="00AC6E80"/>
    <w:rsid w:val="00AD0D15"/>
    <w:rsid w:val="00AD1B63"/>
    <w:rsid w:val="00AD37ED"/>
    <w:rsid w:val="00AD3DB8"/>
    <w:rsid w:val="00AD4988"/>
    <w:rsid w:val="00AD6C3D"/>
    <w:rsid w:val="00AD6D7E"/>
    <w:rsid w:val="00AD7375"/>
    <w:rsid w:val="00AE0568"/>
    <w:rsid w:val="00AE2239"/>
    <w:rsid w:val="00AE33D3"/>
    <w:rsid w:val="00AE4AE9"/>
    <w:rsid w:val="00AE5262"/>
    <w:rsid w:val="00AE5EE1"/>
    <w:rsid w:val="00AE65C2"/>
    <w:rsid w:val="00AE6FAB"/>
    <w:rsid w:val="00AE73AE"/>
    <w:rsid w:val="00AE7C0F"/>
    <w:rsid w:val="00AF372C"/>
    <w:rsid w:val="00AF6EBA"/>
    <w:rsid w:val="00B00B48"/>
    <w:rsid w:val="00B027B0"/>
    <w:rsid w:val="00B02EB1"/>
    <w:rsid w:val="00B034D2"/>
    <w:rsid w:val="00B04C83"/>
    <w:rsid w:val="00B06479"/>
    <w:rsid w:val="00B07DC4"/>
    <w:rsid w:val="00B1176B"/>
    <w:rsid w:val="00B1199B"/>
    <w:rsid w:val="00B11C3C"/>
    <w:rsid w:val="00B13C1C"/>
    <w:rsid w:val="00B13E0A"/>
    <w:rsid w:val="00B14366"/>
    <w:rsid w:val="00B16261"/>
    <w:rsid w:val="00B174DB"/>
    <w:rsid w:val="00B21A9D"/>
    <w:rsid w:val="00B22766"/>
    <w:rsid w:val="00B22EFD"/>
    <w:rsid w:val="00B23C90"/>
    <w:rsid w:val="00B242D0"/>
    <w:rsid w:val="00B30024"/>
    <w:rsid w:val="00B35431"/>
    <w:rsid w:val="00B40273"/>
    <w:rsid w:val="00B425B7"/>
    <w:rsid w:val="00B42768"/>
    <w:rsid w:val="00B42A21"/>
    <w:rsid w:val="00B44BA3"/>
    <w:rsid w:val="00B4557B"/>
    <w:rsid w:val="00B465AA"/>
    <w:rsid w:val="00B465EC"/>
    <w:rsid w:val="00B5123B"/>
    <w:rsid w:val="00B516F7"/>
    <w:rsid w:val="00B51D96"/>
    <w:rsid w:val="00B52FF1"/>
    <w:rsid w:val="00B5332A"/>
    <w:rsid w:val="00B54AA5"/>
    <w:rsid w:val="00B55243"/>
    <w:rsid w:val="00B560F1"/>
    <w:rsid w:val="00B56C99"/>
    <w:rsid w:val="00B56D10"/>
    <w:rsid w:val="00B56DAC"/>
    <w:rsid w:val="00B57445"/>
    <w:rsid w:val="00B57A7A"/>
    <w:rsid w:val="00B61122"/>
    <w:rsid w:val="00B61617"/>
    <w:rsid w:val="00B634DF"/>
    <w:rsid w:val="00B63F4C"/>
    <w:rsid w:val="00B65647"/>
    <w:rsid w:val="00B67FBA"/>
    <w:rsid w:val="00B70F8B"/>
    <w:rsid w:val="00B71565"/>
    <w:rsid w:val="00B728BC"/>
    <w:rsid w:val="00B72CA3"/>
    <w:rsid w:val="00B73BB5"/>
    <w:rsid w:val="00B74063"/>
    <w:rsid w:val="00B74633"/>
    <w:rsid w:val="00B74A1D"/>
    <w:rsid w:val="00B76478"/>
    <w:rsid w:val="00B76EA1"/>
    <w:rsid w:val="00B77465"/>
    <w:rsid w:val="00B80B91"/>
    <w:rsid w:val="00B80EE0"/>
    <w:rsid w:val="00B8271C"/>
    <w:rsid w:val="00B83347"/>
    <w:rsid w:val="00B83441"/>
    <w:rsid w:val="00B83ADB"/>
    <w:rsid w:val="00B84145"/>
    <w:rsid w:val="00B847F1"/>
    <w:rsid w:val="00B85482"/>
    <w:rsid w:val="00B8608E"/>
    <w:rsid w:val="00B90F1D"/>
    <w:rsid w:val="00B935B4"/>
    <w:rsid w:val="00B9430C"/>
    <w:rsid w:val="00B945CD"/>
    <w:rsid w:val="00B95BD5"/>
    <w:rsid w:val="00BA1517"/>
    <w:rsid w:val="00BA2412"/>
    <w:rsid w:val="00BA469F"/>
    <w:rsid w:val="00BA535A"/>
    <w:rsid w:val="00BB2211"/>
    <w:rsid w:val="00BB31DD"/>
    <w:rsid w:val="00BB3348"/>
    <w:rsid w:val="00BB4EFC"/>
    <w:rsid w:val="00BB66DC"/>
    <w:rsid w:val="00BB7710"/>
    <w:rsid w:val="00BC41E7"/>
    <w:rsid w:val="00BC4F96"/>
    <w:rsid w:val="00BC75CA"/>
    <w:rsid w:val="00BC79B0"/>
    <w:rsid w:val="00BD12B7"/>
    <w:rsid w:val="00BD195F"/>
    <w:rsid w:val="00BD1A62"/>
    <w:rsid w:val="00BD1E2A"/>
    <w:rsid w:val="00BD3093"/>
    <w:rsid w:val="00BD3F53"/>
    <w:rsid w:val="00BD4A10"/>
    <w:rsid w:val="00BD5957"/>
    <w:rsid w:val="00BD63B1"/>
    <w:rsid w:val="00BD67AD"/>
    <w:rsid w:val="00BE1626"/>
    <w:rsid w:val="00BE2A87"/>
    <w:rsid w:val="00BE3B48"/>
    <w:rsid w:val="00BE45CA"/>
    <w:rsid w:val="00BE5006"/>
    <w:rsid w:val="00BE559F"/>
    <w:rsid w:val="00BE6276"/>
    <w:rsid w:val="00BE6FE3"/>
    <w:rsid w:val="00BE7581"/>
    <w:rsid w:val="00BE7CCB"/>
    <w:rsid w:val="00BF292F"/>
    <w:rsid w:val="00BF2986"/>
    <w:rsid w:val="00BF5FD5"/>
    <w:rsid w:val="00BF64FC"/>
    <w:rsid w:val="00BF738D"/>
    <w:rsid w:val="00C05C0E"/>
    <w:rsid w:val="00C076D4"/>
    <w:rsid w:val="00C07704"/>
    <w:rsid w:val="00C07A12"/>
    <w:rsid w:val="00C10020"/>
    <w:rsid w:val="00C10F1B"/>
    <w:rsid w:val="00C11162"/>
    <w:rsid w:val="00C13CF6"/>
    <w:rsid w:val="00C14984"/>
    <w:rsid w:val="00C155B1"/>
    <w:rsid w:val="00C15918"/>
    <w:rsid w:val="00C1665C"/>
    <w:rsid w:val="00C1729E"/>
    <w:rsid w:val="00C178CB"/>
    <w:rsid w:val="00C239E5"/>
    <w:rsid w:val="00C25691"/>
    <w:rsid w:val="00C26933"/>
    <w:rsid w:val="00C2699D"/>
    <w:rsid w:val="00C310F8"/>
    <w:rsid w:val="00C313D8"/>
    <w:rsid w:val="00C33061"/>
    <w:rsid w:val="00C33415"/>
    <w:rsid w:val="00C365DC"/>
    <w:rsid w:val="00C3698D"/>
    <w:rsid w:val="00C36E97"/>
    <w:rsid w:val="00C3739D"/>
    <w:rsid w:val="00C42D7F"/>
    <w:rsid w:val="00C42F22"/>
    <w:rsid w:val="00C43665"/>
    <w:rsid w:val="00C44902"/>
    <w:rsid w:val="00C47595"/>
    <w:rsid w:val="00C47D77"/>
    <w:rsid w:val="00C51221"/>
    <w:rsid w:val="00C52265"/>
    <w:rsid w:val="00C52F32"/>
    <w:rsid w:val="00C5305E"/>
    <w:rsid w:val="00C532CF"/>
    <w:rsid w:val="00C539ED"/>
    <w:rsid w:val="00C5433D"/>
    <w:rsid w:val="00C5453A"/>
    <w:rsid w:val="00C5453F"/>
    <w:rsid w:val="00C54B02"/>
    <w:rsid w:val="00C56DE2"/>
    <w:rsid w:val="00C577EE"/>
    <w:rsid w:val="00C61875"/>
    <w:rsid w:val="00C6444B"/>
    <w:rsid w:val="00C64785"/>
    <w:rsid w:val="00C656A1"/>
    <w:rsid w:val="00C65E3A"/>
    <w:rsid w:val="00C67801"/>
    <w:rsid w:val="00C7121C"/>
    <w:rsid w:val="00C738AB"/>
    <w:rsid w:val="00C745C1"/>
    <w:rsid w:val="00C746C9"/>
    <w:rsid w:val="00C74B11"/>
    <w:rsid w:val="00C75170"/>
    <w:rsid w:val="00C75B6B"/>
    <w:rsid w:val="00C80010"/>
    <w:rsid w:val="00C84E8E"/>
    <w:rsid w:val="00C87C71"/>
    <w:rsid w:val="00C91521"/>
    <w:rsid w:val="00C916F8"/>
    <w:rsid w:val="00C92641"/>
    <w:rsid w:val="00C93878"/>
    <w:rsid w:val="00C958EF"/>
    <w:rsid w:val="00C95D80"/>
    <w:rsid w:val="00C96AC2"/>
    <w:rsid w:val="00CA27A3"/>
    <w:rsid w:val="00CA67FB"/>
    <w:rsid w:val="00CB0BC6"/>
    <w:rsid w:val="00CB1483"/>
    <w:rsid w:val="00CB1C2D"/>
    <w:rsid w:val="00CB2109"/>
    <w:rsid w:val="00CB2671"/>
    <w:rsid w:val="00CB42C7"/>
    <w:rsid w:val="00CC0439"/>
    <w:rsid w:val="00CC0636"/>
    <w:rsid w:val="00CC148B"/>
    <w:rsid w:val="00CC20B8"/>
    <w:rsid w:val="00CC27F6"/>
    <w:rsid w:val="00CC2C7C"/>
    <w:rsid w:val="00CC36DB"/>
    <w:rsid w:val="00CC3D4B"/>
    <w:rsid w:val="00CC4193"/>
    <w:rsid w:val="00CC4DF3"/>
    <w:rsid w:val="00CC62C7"/>
    <w:rsid w:val="00CD01AF"/>
    <w:rsid w:val="00CD0489"/>
    <w:rsid w:val="00CD0BD6"/>
    <w:rsid w:val="00CD1635"/>
    <w:rsid w:val="00CD1D80"/>
    <w:rsid w:val="00CD4088"/>
    <w:rsid w:val="00CD55BD"/>
    <w:rsid w:val="00CD637D"/>
    <w:rsid w:val="00CD669C"/>
    <w:rsid w:val="00CE1EE0"/>
    <w:rsid w:val="00CE2820"/>
    <w:rsid w:val="00CE31F9"/>
    <w:rsid w:val="00CE3CC0"/>
    <w:rsid w:val="00CE40DD"/>
    <w:rsid w:val="00CE6BB0"/>
    <w:rsid w:val="00CE7144"/>
    <w:rsid w:val="00CF1325"/>
    <w:rsid w:val="00CF2718"/>
    <w:rsid w:val="00CF7E47"/>
    <w:rsid w:val="00D002D0"/>
    <w:rsid w:val="00D013F1"/>
    <w:rsid w:val="00D01549"/>
    <w:rsid w:val="00D065F3"/>
    <w:rsid w:val="00D07E1B"/>
    <w:rsid w:val="00D123F0"/>
    <w:rsid w:val="00D151C8"/>
    <w:rsid w:val="00D15624"/>
    <w:rsid w:val="00D16B4D"/>
    <w:rsid w:val="00D202CE"/>
    <w:rsid w:val="00D2275E"/>
    <w:rsid w:val="00D22AE0"/>
    <w:rsid w:val="00D2323B"/>
    <w:rsid w:val="00D23678"/>
    <w:rsid w:val="00D2537D"/>
    <w:rsid w:val="00D25986"/>
    <w:rsid w:val="00D26338"/>
    <w:rsid w:val="00D26365"/>
    <w:rsid w:val="00D30385"/>
    <w:rsid w:val="00D31FE2"/>
    <w:rsid w:val="00D32F3F"/>
    <w:rsid w:val="00D32FBD"/>
    <w:rsid w:val="00D33FF8"/>
    <w:rsid w:val="00D344A0"/>
    <w:rsid w:val="00D344BA"/>
    <w:rsid w:val="00D3464D"/>
    <w:rsid w:val="00D351D0"/>
    <w:rsid w:val="00D352D9"/>
    <w:rsid w:val="00D3691B"/>
    <w:rsid w:val="00D37975"/>
    <w:rsid w:val="00D37A18"/>
    <w:rsid w:val="00D37E4F"/>
    <w:rsid w:val="00D4069C"/>
    <w:rsid w:val="00D40DDF"/>
    <w:rsid w:val="00D42071"/>
    <w:rsid w:val="00D42962"/>
    <w:rsid w:val="00D42AD4"/>
    <w:rsid w:val="00D42ED2"/>
    <w:rsid w:val="00D43305"/>
    <w:rsid w:val="00D43679"/>
    <w:rsid w:val="00D440BD"/>
    <w:rsid w:val="00D470D4"/>
    <w:rsid w:val="00D47A22"/>
    <w:rsid w:val="00D51261"/>
    <w:rsid w:val="00D52223"/>
    <w:rsid w:val="00D522AE"/>
    <w:rsid w:val="00D52369"/>
    <w:rsid w:val="00D5311A"/>
    <w:rsid w:val="00D53EC4"/>
    <w:rsid w:val="00D54074"/>
    <w:rsid w:val="00D54C2A"/>
    <w:rsid w:val="00D55E90"/>
    <w:rsid w:val="00D56855"/>
    <w:rsid w:val="00D57500"/>
    <w:rsid w:val="00D57630"/>
    <w:rsid w:val="00D615D1"/>
    <w:rsid w:val="00D615E8"/>
    <w:rsid w:val="00D61DE9"/>
    <w:rsid w:val="00D62DCF"/>
    <w:rsid w:val="00D65122"/>
    <w:rsid w:val="00D659BC"/>
    <w:rsid w:val="00D67A7B"/>
    <w:rsid w:val="00D67E3D"/>
    <w:rsid w:val="00D70C5A"/>
    <w:rsid w:val="00D72761"/>
    <w:rsid w:val="00D72F3D"/>
    <w:rsid w:val="00D73D15"/>
    <w:rsid w:val="00D75FEA"/>
    <w:rsid w:val="00D77336"/>
    <w:rsid w:val="00D8092A"/>
    <w:rsid w:val="00D80A5A"/>
    <w:rsid w:val="00D818F1"/>
    <w:rsid w:val="00D82DCF"/>
    <w:rsid w:val="00D8311E"/>
    <w:rsid w:val="00D84DCB"/>
    <w:rsid w:val="00D851E3"/>
    <w:rsid w:val="00D85790"/>
    <w:rsid w:val="00D8640D"/>
    <w:rsid w:val="00D87332"/>
    <w:rsid w:val="00D90EDE"/>
    <w:rsid w:val="00D9118D"/>
    <w:rsid w:val="00D920B6"/>
    <w:rsid w:val="00D93E6F"/>
    <w:rsid w:val="00D9512C"/>
    <w:rsid w:val="00D9751F"/>
    <w:rsid w:val="00D97570"/>
    <w:rsid w:val="00D978D2"/>
    <w:rsid w:val="00DA0F52"/>
    <w:rsid w:val="00DA1A6F"/>
    <w:rsid w:val="00DA32A4"/>
    <w:rsid w:val="00DA4432"/>
    <w:rsid w:val="00DA5925"/>
    <w:rsid w:val="00DA5B61"/>
    <w:rsid w:val="00DA5E4E"/>
    <w:rsid w:val="00DA5F25"/>
    <w:rsid w:val="00DA68AB"/>
    <w:rsid w:val="00DA6B54"/>
    <w:rsid w:val="00DA7A2F"/>
    <w:rsid w:val="00DB2E02"/>
    <w:rsid w:val="00DB3BE4"/>
    <w:rsid w:val="00DB3D4F"/>
    <w:rsid w:val="00DB4F1C"/>
    <w:rsid w:val="00DB5A8B"/>
    <w:rsid w:val="00DC09CC"/>
    <w:rsid w:val="00DC1644"/>
    <w:rsid w:val="00DC1A85"/>
    <w:rsid w:val="00DC25EE"/>
    <w:rsid w:val="00DC4419"/>
    <w:rsid w:val="00DC4E5D"/>
    <w:rsid w:val="00DC556B"/>
    <w:rsid w:val="00DC5A02"/>
    <w:rsid w:val="00DC5F43"/>
    <w:rsid w:val="00DC61D8"/>
    <w:rsid w:val="00DC6905"/>
    <w:rsid w:val="00DD0F08"/>
    <w:rsid w:val="00DD2D9A"/>
    <w:rsid w:val="00DD3ABC"/>
    <w:rsid w:val="00DD3F06"/>
    <w:rsid w:val="00DD3F6F"/>
    <w:rsid w:val="00DD6093"/>
    <w:rsid w:val="00DD66A0"/>
    <w:rsid w:val="00DD6B1B"/>
    <w:rsid w:val="00DD7587"/>
    <w:rsid w:val="00DE0024"/>
    <w:rsid w:val="00DE13D0"/>
    <w:rsid w:val="00DE39F2"/>
    <w:rsid w:val="00DE5CEC"/>
    <w:rsid w:val="00DE7007"/>
    <w:rsid w:val="00DF159A"/>
    <w:rsid w:val="00DF1D45"/>
    <w:rsid w:val="00DF39F7"/>
    <w:rsid w:val="00DF492C"/>
    <w:rsid w:val="00DF559E"/>
    <w:rsid w:val="00DF62B0"/>
    <w:rsid w:val="00DF6817"/>
    <w:rsid w:val="00DF6D67"/>
    <w:rsid w:val="00DF7FDE"/>
    <w:rsid w:val="00E016BD"/>
    <w:rsid w:val="00E03337"/>
    <w:rsid w:val="00E03801"/>
    <w:rsid w:val="00E03D0B"/>
    <w:rsid w:val="00E049AE"/>
    <w:rsid w:val="00E058B8"/>
    <w:rsid w:val="00E05BC7"/>
    <w:rsid w:val="00E10D90"/>
    <w:rsid w:val="00E125B8"/>
    <w:rsid w:val="00E126F6"/>
    <w:rsid w:val="00E12CF2"/>
    <w:rsid w:val="00E13442"/>
    <w:rsid w:val="00E142FD"/>
    <w:rsid w:val="00E2017B"/>
    <w:rsid w:val="00E20669"/>
    <w:rsid w:val="00E2134B"/>
    <w:rsid w:val="00E2200A"/>
    <w:rsid w:val="00E22950"/>
    <w:rsid w:val="00E23995"/>
    <w:rsid w:val="00E23D8C"/>
    <w:rsid w:val="00E241B7"/>
    <w:rsid w:val="00E24DA3"/>
    <w:rsid w:val="00E27D91"/>
    <w:rsid w:val="00E31392"/>
    <w:rsid w:val="00E3181C"/>
    <w:rsid w:val="00E33443"/>
    <w:rsid w:val="00E33819"/>
    <w:rsid w:val="00E346EE"/>
    <w:rsid w:val="00E351EE"/>
    <w:rsid w:val="00E36B6A"/>
    <w:rsid w:val="00E40492"/>
    <w:rsid w:val="00E404EF"/>
    <w:rsid w:val="00E40BE1"/>
    <w:rsid w:val="00E41585"/>
    <w:rsid w:val="00E41795"/>
    <w:rsid w:val="00E43A92"/>
    <w:rsid w:val="00E4467C"/>
    <w:rsid w:val="00E44886"/>
    <w:rsid w:val="00E44D79"/>
    <w:rsid w:val="00E46623"/>
    <w:rsid w:val="00E47B68"/>
    <w:rsid w:val="00E50399"/>
    <w:rsid w:val="00E50BC1"/>
    <w:rsid w:val="00E53F61"/>
    <w:rsid w:val="00E5734E"/>
    <w:rsid w:val="00E6041B"/>
    <w:rsid w:val="00E60E7D"/>
    <w:rsid w:val="00E61790"/>
    <w:rsid w:val="00E63D82"/>
    <w:rsid w:val="00E64E0E"/>
    <w:rsid w:val="00E65C65"/>
    <w:rsid w:val="00E662DA"/>
    <w:rsid w:val="00E70C31"/>
    <w:rsid w:val="00E7310E"/>
    <w:rsid w:val="00E7343E"/>
    <w:rsid w:val="00E739BC"/>
    <w:rsid w:val="00E743FB"/>
    <w:rsid w:val="00E74682"/>
    <w:rsid w:val="00E760A7"/>
    <w:rsid w:val="00E76783"/>
    <w:rsid w:val="00E77202"/>
    <w:rsid w:val="00E778D0"/>
    <w:rsid w:val="00E809CE"/>
    <w:rsid w:val="00E80A77"/>
    <w:rsid w:val="00E81954"/>
    <w:rsid w:val="00E820F0"/>
    <w:rsid w:val="00E8253A"/>
    <w:rsid w:val="00E834D7"/>
    <w:rsid w:val="00E837D5"/>
    <w:rsid w:val="00E85443"/>
    <w:rsid w:val="00E905FF"/>
    <w:rsid w:val="00E91D2C"/>
    <w:rsid w:val="00E9302F"/>
    <w:rsid w:val="00E93A94"/>
    <w:rsid w:val="00E93E1F"/>
    <w:rsid w:val="00E94207"/>
    <w:rsid w:val="00E947EF"/>
    <w:rsid w:val="00E94D33"/>
    <w:rsid w:val="00E956EF"/>
    <w:rsid w:val="00E96A15"/>
    <w:rsid w:val="00E96B4A"/>
    <w:rsid w:val="00EA2EB2"/>
    <w:rsid w:val="00EA32B8"/>
    <w:rsid w:val="00EA3AF7"/>
    <w:rsid w:val="00EB19F7"/>
    <w:rsid w:val="00EB2016"/>
    <w:rsid w:val="00EB20D2"/>
    <w:rsid w:val="00EB2CBF"/>
    <w:rsid w:val="00EB351C"/>
    <w:rsid w:val="00EB37F5"/>
    <w:rsid w:val="00EB3B57"/>
    <w:rsid w:val="00EB47AC"/>
    <w:rsid w:val="00EB55B4"/>
    <w:rsid w:val="00EB5EE5"/>
    <w:rsid w:val="00EB6BB6"/>
    <w:rsid w:val="00EC1BCA"/>
    <w:rsid w:val="00EC2DD4"/>
    <w:rsid w:val="00EC4594"/>
    <w:rsid w:val="00EC4C13"/>
    <w:rsid w:val="00EC6563"/>
    <w:rsid w:val="00EC684A"/>
    <w:rsid w:val="00EC75B5"/>
    <w:rsid w:val="00EC7F29"/>
    <w:rsid w:val="00ED2D56"/>
    <w:rsid w:val="00ED3344"/>
    <w:rsid w:val="00ED61BF"/>
    <w:rsid w:val="00ED6772"/>
    <w:rsid w:val="00ED68E8"/>
    <w:rsid w:val="00ED6A5B"/>
    <w:rsid w:val="00ED7A8E"/>
    <w:rsid w:val="00EE0AFF"/>
    <w:rsid w:val="00EE209A"/>
    <w:rsid w:val="00EE318B"/>
    <w:rsid w:val="00EE3386"/>
    <w:rsid w:val="00EE4466"/>
    <w:rsid w:val="00EE5294"/>
    <w:rsid w:val="00EE5D64"/>
    <w:rsid w:val="00EE65FD"/>
    <w:rsid w:val="00EE6EAD"/>
    <w:rsid w:val="00EF1332"/>
    <w:rsid w:val="00EF2AEE"/>
    <w:rsid w:val="00EF30E6"/>
    <w:rsid w:val="00EF35EB"/>
    <w:rsid w:val="00EF4ACC"/>
    <w:rsid w:val="00EF5AC1"/>
    <w:rsid w:val="00EF5E3E"/>
    <w:rsid w:val="00EF6CE4"/>
    <w:rsid w:val="00EF6E4A"/>
    <w:rsid w:val="00EF7CA9"/>
    <w:rsid w:val="00F00BFC"/>
    <w:rsid w:val="00F01FCD"/>
    <w:rsid w:val="00F02AD6"/>
    <w:rsid w:val="00F030B3"/>
    <w:rsid w:val="00F031F3"/>
    <w:rsid w:val="00F04EEC"/>
    <w:rsid w:val="00F0563E"/>
    <w:rsid w:val="00F0675F"/>
    <w:rsid w:val="00F10699"/>
    <w:rsid w:val="00F10DF0"/>
    <w:rsid w:val="00F1104B"/>
    <w:rsid w:val="00F11208"/>
    <w:rsid w:val="00F11637"/>
    <w:rsid w:val="00F12B88"/>
    <w:rsid w:val="00F134AB"/>
    <w:rsid w:val="00F14A1D"/>
    <w:rsid w:val="00F15697"/>
    <w:rsid w:val="00F16668"/>
    <w:rsid w:val="00F20B8A"/>
    <w:rsid w:val="00F23514"/>
    <w:rsid w:val="00F25854"/>
    <w:rsid w:val="00F2741E"/>
    <w:rsid w:val="00F3049F"/>
    <w:rsid w:val="00F30FD3"/>
    <w:rsid w:val="00F31676"/>
    <w:rsid w:val="00F317DB"/>
    <w:rsid w:val="00F31D45"/>
    <w:rsid w:val="00F31D74"/>
    <w:rsid w:val="00F34502"/>
    <w:rsid w:val="00F357C5"/>
    <w:rsid w:val="00F358E6"/>
    <w:rsid w:val="00F35BAC"/>
    <w:rsid w:val="00F37C3D"/>
    <w:rsid w:val="00F40307"/>
    <w:rsid w:val="00F40EBE"/>
    <w:rsid w:val="00F415D4"/>
    <w:rsid w:val="00F41CFD"/>
    <w:rsid w:val="00F435AF"/>
    <w:rsid w:val="00F43E82"/>
    <w:rsid w:val="00F441B7"/>
    <w:rsid w:val="00F44876"/>
    <w:rsid w:val="00F44C81"/>
    <w:rsid w:val="00F51481"/>
    <w:rsid w:val="00F5168F"/>
    <w:rsid w:val="00F5277C"/>
    <w:rsid w:val="00F54AE2"/>
    <w:rsid w:val="00F5586B"/>
    <w:rsid w:val="00F60DBE"/>
    <w:rsid w:val="00F62473"/>
    <w:rsid w:val="00F65CF9"/>
    <w:rsid w:val="00F65E96"/>
    <w:rsid w:val="00F673B9"/>
    <w:rsid w:val="00F7354B"/>
    <w:rsid w:val="00F778CF"/>
    <w:rsid w:val="00F77C8F"/>
    <w:rsid w:val="00F8186C"/>
    <w:rsid w:val="00F81B27"/>
    <w:rsid w:val="00F82029"/>
    <w:rsid w:val="00F82874"/>
    <w:rsid w:val="00F8382B"/>
    <w:rsid w:val="00F86F6B"/>
    <w:rsid w:val="00F90911"/>
    <w:rsid w:val="00F91625"/>
    <w:rsid w:val="00F9366E"/>
    <w:rsid w:val="00F9379A"/>
    <w:rsid w:val="00F93ED2"/>
    <w:rsid w:val="00F96423"/>
    <w:rsid w:val="00F96B8F"/>
    <w:rsid w:val="00FA0347"/>
    <w:rsid w:val="00FA0CBA"/>
    <w:rsid w:val="00FA0DC4"/>
    <w:rsid w:val="00FA24CA"/>
    <w:rsid w:val="00FA2789"/>
    <w:rsid w:val="00FA4972"/>
    <w:rsid w:val="00FA5103"/>
    <w:rsid w:val="00FA7A3E"/>
    <w:rsid w:val="00FB0F6A"/>
    <w:rsid w:val="00FB7030"/>
    <w:rsid w:val="00FB730E"/>
    <w:rsid w:val="00FB73D8"/>
    <w:rsid w:val="00FB78E1"/>
    <w:rsid w:val="00FC0E6C"/>
    <w:rsid w:val="00FC1173"/>
    <w:rsid w:val="00FC154C"/>
    <w:rsid w:val="00FC3BBE"/>
    <w:rsid w:val="00FC6E14"/>
    <w:rsid w:val="00FD0EFD"/>
    <w:rsid w:val="00FD2928"/>
    <w:rsid w:val="00FD320D"/>
    <w:rsid w:val="00FD3491"/>
    <w:rsid w:val="00FD4435"/>
    <w:rsid w:val="00FD4AB7"/>
    <w:rsid w:val="00FD5303"/>
    <w:rsid w:val="00FD61DB"/>
    <w:rsid w:val="00FD688B"/>
    <w:rsid w:val="00FD7E30"/>
    <w:rsid w:val="00FE06F7"/>
    <w:rsid w:val="00FE13B7"/>
    <w:rsid w:val="00FE2F3D"/>
    <w:rsid w:val="00FE3EE0"/>
    <w:rsid w:val="00FE4B1E"/>
    <w:rsid w:val="00FE6058"/>
    <w:rsid w:val="00FE61B1"/>
    <w:rsid w:val="00FE74F6"/>
    <w:rsid w:val="00FF08FF"/>
    <w:rsid w:val="00FF0F8D"/>
    <w:rsid w:val="00FF1D4E"/>
    <w:rsid w:val="00FF275D"/>
    <w:rsid w:val="00FF2D6A"/>
    <w:rsid w:val="00FF6A6D"/>
    <w:rsid w:val="00FF721E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D26824"/>
  <w15:docId w15:val="{C137E79B-4C8A-9B44-8B83-D48FDBF7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54A"/>
  </w:style>
  <w:style w:type="paragraph" w:styleId="Ttulo1">
    <w:name w:val="heading 1"/>
    <w:basedOn w:val="Normal"/>
    <w:link w:val="Ttulo1Car"/>
    <w:uiPriority w:val="9"/>
    <w:qFormat/>
    <w:rsid w:val="005F0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72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1"/>
    <w:link w:val="EncabezadoCar"/>
    <w:uiPriority w:val="99"/>
    <w:unhideWhenUsed/>
    <w:rsid w:val="00ED6A5B"/>
    <w:pPr>
      <w:ind w:left="0" w:right="0"/>
    </w:pPr>
    <w:rPr>
      <w:color w:val="193554"/>
      <w:sz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ED6A5B"/>
    <w:rPr>
      <w:rFonts w:ascii="Arial" w:eastAsia="Calibri" w:hAnsi="Arial" w:cs="Arial"/>
      <w:bCs/>
      <w:color w:val="193554"/>
      <w:sz w:val="18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D6A5B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sz w:val="18"/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6A5B"/>
    <w:rPr>
      <w:rFonts w:ascii="Arial" w:hAnsi="Arial"/>
      <w:sz w:val="18"/>
      <w:lang w:val="ca-ES"/>
    </w:rPr>
  </w:style>
  <w:style w:type="paragraph" w:styleId="Prrafodelista">
    <w:name w:val="List Paragraph"/>
    <w:basedOn w:val="Normal"/>
    <w:uiPriority w:val="34"/>
    <w:qFormat/>
    <w:rsid w:val="0070703B"/>
    <w:pPr>
      <w:ind w:left="720"/>
      <w:contextualSpacing/>
    </w:pPr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3F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2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C6E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6E14"/>
    <w:pPr>
      <w:spacing w:line="240" w:lineRule="auto"/>
    </w:pPr>
    <w:rPr>
      <w:sz w:val="20"/>
      <w:szCs w:val="20"/>
      <w:lang w:val="ca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C6E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6E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6E14"/>
    <w:rPr>
      <w:b/>
      <w:bCs/>
      <w:sz w:val="20"/>
      <w:szCs w:val="20"/>
    </w:rPr>
  </w:style>
  <w:style w:type="paragraph" w:customStyle="1" w:styleId="Normal1">
    <w:name w:val="Normal1"/>
    <w:basedOn w:val="Normal"/>
    <w:rsid w:val="00C958EF"/>
    <w:pPr>
      <w:spacing w:after="0" w:line="240" w:lineRule="auto"/>
      <w:ind w:left="170" w:right="-1"/>
    </w:pPr>
    <w:rPr>
      <w:rFonts w:ascii="Arial" w:eastAsia="Calibri" w:hAnsi="Arial" w:cs="Arial"/>
      <w:bCs/>
      <w:color w:val="FFFFFF" w:themeColor="background1"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4E39F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2081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A1517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C1729E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45023B"/>
    <w:rPr>
      <w:b/>
      <w:b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61AC6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5F0DC2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ie-date">
    <w:name w:val="tie-date"/>
    <w:basedOn w:val="Fuentedeprrafopredeter"/>
    <w:rsid w:val="005F0DC2"/>
  </w:style>
  <w:style w:type="paragraph" w:styleId="Ttulo">
    <w:name w:val="Title"/>
    <w:basedOn w:val="Normal"/>
    <w:next w:val="Normal"/>
    <w:link w:val="TtuloCar"/>
    <w:uiPriority w:val="10"/>
    <w:qFormat/>
    <w:rsid w:val="007654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character" w:customStyle="1" w:styleId="TtuloCar">
    <w:name w:val="Título Car"/>
    <w:basedOn w:val="Fuentedeprrafopredeter"/>
    <w:link w:val="Ttulo"/>
    <w:uiPriority w:val="10"/>
    <w:rsid w:val="0076546E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table" w:styleId="Tablaconcuadrcula">
    <w:name w:val="Table Grid"/>
    <w:basedOn w:val="Tablanormal"/>
    <w:uiPriority w:val="39"/>
    <w:rsid w:val="0090450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1">
    <w:name w:val="tabla 1"/>
    <w:basedOn w:val="Tablanormal"/>
    <w:uiPriority w:val="99"/>
    <w:rsid w:val="00944020"/>
    <w:pPr>
      <w:spacing w:after="0" w:line="240" w:lineRule="auto"/>
    </w:pPr>
    <w:rPr>
      <w:rFonts w:ascii="ING Me" w:hAnsi="ING Me"/>
      <w:color w:val="000000" w:themeColor="text1"/>
      <w:kern w:val="2"/>
      <w:sz w:val="20"/>
      <w:szCs w:val="24"/>
      <w14:ligatures w14:val="standardContextual"/>
    </w:rPr>
    <w:tblPr>
      <w:tblBorders>
        <w:top w:val="single" w:sz="4" w:space="0" w:color="A8A8A8"/>
        <w:bottom w:val="single" w:sz="4" w:space="0" w:color="A8A8A8"/>
        <w:insideH w:val="single" w:sz="4" w:space="0" w:color="A8A8A8"/>
      </w:tblBorders>
      <w:tblCellMar>
        <w:top w:w="227" w:type="dxa"/>
        <w:left w:w="0" w:type="dxa"/>
        <w:bottom w:w="227" w:type="dxa"/>
        <w:right w:w="0" w:type="dxa"/>
      </w:tblCellMar>
    </w:tblPr>
    <w:tcPr>
      <w:tcMar>
        <w:top w:w="227" w:type="dxa"/>
        <w:left w:w="0" w:type="dxa"/>
        <w:bottom w:w="227" w:type="dxa"/>
        <w:right w:w="0" w:type="dxa"/>
      </w:tcMar>
    </w:tc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81D99"/>
    <w:rPr>
      <w:color w:val="605E5C"/>
      <w:shd w:val="clear" w:color="auto" w:fill="E1DFDD"/>
    </w:rPr>
  </w:style>
  <w:style w:type="paragraph" w:customStyle="1" w:styleId="TTULO0">
    <w:name w:val="TÍTULO"/>
    <w:qFormat/>
    <w:rsid w:val="003B5FB2"/>
    <w:pPr>
      <w:spacing w:after="0" w:line="480" w:lineRule="exact"/>
      <w:ind w:left="397"/>
    </w:pPr>
    <w:rPr>
      <w:rFonts w:ascii="Georgia" w:hAnsi="Georgia" w:cs="Arial"/>
      <w:bCs/>
      <w:color w:val="FFFFFF" w:themeColor="background1"/>
      <w:sz w:val="40"/>
      <w:szCs w:val="48"/>
    </w:rPr>
  </w:style>
  <w:style w:type="paragraph" w:customStyle="1" w:styleId="SUBTTULO">
    <w:name w:val="SUBTÍTULO"/>
    <w:qFormat/>
    <w:rsid w:val="00EB19F7"/>
    <w:pPr>
      <w:spacing w:after="0" w:line="320" w:lineRule="exact"/>
    </w:pPr>
    <w:rPr>
      <w:rFonts w:ascii="Georgia" w:eastAsia="Calibri" w:hAnsi="Georgia" w:cs="Arial"/>
      <w:b/>
      <w:sz w:val="24"/>
      <w:szCs w:val="24"/>
    </w:rPr>
  </w:style>
  <w:style w:type="paragraph" w:customStyle="1" w:styleId="TEXTOBASE">
    <w:name w:val="TEXTO BASE"/>
    <w:qFormat/>
    <w:rsid w:val="00980377"/>
    <w:pPr>
      <w:spacing w:after="0" w:line="300" w:lineRule="exact"/>
    </w:pPr>
    <w:rPr>
      <w:rFonts w:ascii="Arial" w:eastAsia="Calibri" w:hAnsi="Arial" w:cs="Arial"/>
    </w:rPr>
  </w:style>
  <w:style w:type="paragraph" w:customStyle="1" w:styleId="LADILLO">
    <w:name w:val="LADILLO"/>
    <w:qFormat/>
    <w:rsid w:val="0071693C"/>
    <w:pPr>
      <w:keepNext/>
      <w:keepLines/>
      <w:spacing w:before="60" w:after="120" w:line="280" w:lineRule="exact"/>
    </w:pPr>
    <w:rPr>
      <w:rFonts w:ascii="Arial" w:eastAsia="Calibri" w:hAnsi="Arial" w:cs="Arial"/>
      <w:b/>
      <w:bCs/>
      <w:color w:val="000000"/>
      <w:sz w:val="24"/>
    </w:rPr>
  </w:style>
  <w:style w:type="paragraph" w:customStyle="1" w:styleId="TEXTOBOTN">
    <w:name w:val="TEXTO BOTÓN"/>
    <w:qFormat/>
    <w:rsid w:val="00E778D0"/>
    <w:pPr>
      <w:keepNext/>
      <w:keepLines/>
      <w:spacing w:after="240" w:line="269" w:lineRule="auto"/>
      <w:ind w:left="5670"/>
    </w:pPr>
    <w:rPr>
      <w:rFonts w:ascii="Georgia" w:eastAsia="Calibri" w:hAnsi="Georgia" w:cs="Arial"/>
      <w:sz w:val="28"/>
      <w:szCs w:val="28"/>
      <w:lang w:eastAsia="es-ES"/>
    </w:rPr>
  </w:style>
  <w:style w:type="paragraph" w:customStyle="1" w:styleId="BOTN">
    <w:name w:val="BOTÓN"/>
    <w:qFormat/>
    <w:rsid w:val="00E778D0"/>
    <w:pPr>
      <w:keepNext/>
      <w:keepLines/>
      <w:spacing w:after="0" w:line="276" w:lineRule="auto"/>
      <w:ind w:left="5670"/>
    </w:pPr>
    <w:rPr>
      <w:rFonts w:ascii="Arial" w:eastAsia="Calibri" w:hAnsi="Arial" w:cs="Arial"/>
      <w:b/>
      <w:bCs/>
      <w:sz w:val="28"/>
      <w:szCs w:val="28"/>
      <w:lang w:eastAsia="es-ES"/>
    </w:rPr>
  </w:style>
  <w:style w:type="paragraph" w:customStyle="1" w:styleId="TABLARECUADROCONTACTOSTTULO">
    <w:name w:val="TABLA/RECUADRO CONTACTOS_TÍTULO"/>
    <w:qFormat/>
    <w:rsid w:val="00EB2016"/>
    <w:pPr>
      <w:spacing w:after="0" w:line="240" w:lineRule="auto"/>
      <w:ind w:right="142"/>
    </w:pPr>
    <w:rPr>
      <w:rFonts w:ascii="Arial" w:hAnsi="Arial" w:cs="Arial"/>
      <w:b/>
      <w:bCs/>
      <w:kern w:val="2"/>
      <w:sz w:val="20"/>
      <w:szCs w:val="20"/>
      <w:lang w:val="es-ES_tradnl"/>
      <w14:ligatures w14:val="standardContextual"/>
    </w:rPr>
  </w:style>
  <w:style w:type="paragraph" w:customStyle="1" w:styleId="TABLARECUADROCONTACTOSSUBTTULO">
    <w:name w:val="TABLA/RECUADRO CONTACTOS_SUBTÍTULO"/>
    <w:qFormat/>
    <w:rsid w:val="003A4F80"/>
    <w:pPr>
      <w:spacing w:after="80"/>
      <w:ind w:right="142"/>
    </w:pPr>
    <w:rPr>
      <w:rFonts w:ascii="Arial" w:eastAsia="Arial" w:hAnsi="Arial" w:cs="Arial"/>
      <w:b/>
      <w:bCs/>
      <w:color w:val="BF8D30"/>
      <w:kern w:val="2"/>
      <w:sz w:val="16"/>
      <w:szCs w:val="16"/>
      <w:lang w:val="en-US" w:eastAsia="es-ES_tradnl"/>
      <w14:ligatures w14:val="standardContextual"/>
    </w:rPr>
  </w:style>
  <w:style w:type="paragraph" w:customStyle="1" w:styleId="TABLARECUADROCONTACTOSTEXTOBASE">
    <w:name w:val="TABLA/RECUADRO CONTACTOS_TEXTO BASE"/>
    <w:qFormat/>
    <w:rsid w:val="000266A6"/>
    <w:pPr>
      <w:spacing w:line="288" w:lineRule="auto"/>
      <w:ind w:right="142"/>
    </w:pPr>
    <w:rPr>
      <w:rFonts w:ascii="Arial" w:eastAsia="Arial" w:hAnsi="Arial" w:cs="Arial"/>
      <w:color w:val="000000"/>
      <w:kern w:val="2"/>
      <w:sz w:val="18"/>
      <w:szCs w:val="20"/>
      <w:lang w:eastAsia="es-ES_tradnl"/>
      <w14:ligatures w14:val="standardContextual"/>
    </w:rPr>
  </w:style>
  <w:style w:type="paragraph" w:customStyle="1" w:styleId="FECHA">
    <w:name w:val="FECHA"/>
    <w:qFormat/>
    <w:rsid w:val="007B4B08"/>
    <w:pPr>
      <w:spacing w:before="360" w:after="720"/>
      <w:jc w:val="right"/>
    </w:pPr>
    <w:rPr>
      <w:rFonts w:ascii="Arial" w:eastAsia="Calibri" w:hAnsi="Arial" w:cs="Arial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54B02"/>
    <w:rPr>
      <w:color w:val="605E5C"/>
      <w:shd w:val="clear" w:color="auto" w:fill="E1DFDD"/>
    </w:rPr>
  </w:style>
  <w:style w:type="paragraph" w:customStyle="1" w:styleId="ta-justify">
    <w:name w:val="ta-justify"/>
    <w:basedOn w:val="Normal"/>
    <w:rsid w:val="00C13CF6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es-ES_tradnl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9024C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72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31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95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356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2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6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3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70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4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8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1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54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31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hub.fundacionlacaixa.org/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ahub.fundacionlacaixa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ensa.fundacionlacaixa.org/c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baldrich@fundacionlacaixa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F88A2-EFE2-4BDD-AB05-46DCDD85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946</Words>
  <Characters>5203</Characters>
  <Application>Microsoft Office Word</Application>
  <DocSecurity>0</DocSecurity>
  <Lines>43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Silkplace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Sánchez Ramos</dc:creator>
  <cp:keywords/>
  <dc:description/>
  <cp:lastModifiedBy>Usuario</cp:lastModifiedBy>
  <cp:revision>13</cp:revision>
  <cp:lastPrinted>2025-01-13T10:53:00Z</cp:lastPrinted>
  <dcterms:created xsi:type="dcterms:W3CDTF">2025-01-16T08:12:00Z</dcterms:created>
  <dcterms:modified xsi:type="dcterms:W3CDTF">2025-01-30T11:00:00Z</dcterms:modified>
</cp:coreProperties>
</file>